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Academic Research Services — Sudan Khartoum</w:t>
      </w:r>
    </w:p>
    <w:p>
      <w:pPr>
        <w:pStyle w:val="BodyText"/>
      </w:pPr>
      <w:r>
        <w:t xml:space="preserve">Official Invoice Document</w:t>
      </w:r>
    </w:p>
    <w:bookmarkEnd w:id="20"/>
    <w:p>
      <w:pPr>
        <w:pStyle w:val="BodyText"/>
      </w:pPr>
      <w:r>
        <w:rPr>
          <w:bCs/>
          <w:b/>
        </w:rPr>
        <w:t xml:space="preserve">Invoice Number:</w:t>
      </w:r>
      <w:r>
        <w:t xml:space="preserve"> </w:t>
      </w:r>
      <w:r>
        <w:t xml:space="preserve">INV-2025-KRT-0472</w:t>
      </w:r>
      <w:r>
        <w:br/>
      </w:r>
      <w:r>
        <w:rPr>
          <w:bCs/>
          <w:b/>
        </w:rPr>
        <w:t xml:space="preserve">Date of Issue:</w:t>
      </w:r>
      <w:r>
        <w:t xml:space="preserve"> </w:t>
      </w:r>
      <w:r>
        <w:t xml:space="preserve">15 June 2025</w:t>
      </w:r>
      <w:r>
        <w:br/>
      </w: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Sudanese Pound (SDG)</w:t>
      </w:r>
      <w:r>
        <w:br/>
      </w:r>
      <w:r>
        <w:rPr>
          <w:bCs/>
          <w:b/>
        </w:rPr>
        <w:t xml:space="preserve">Payment Method:</w:t>
      </w:r>
      <w:r>
        <w:t xml:space="preserve"> </w:t>
      </w:r>
      <w:r>
        <w:t xml:space="preserve">Bank Transfer / Cash</w:t>
      </w:r>
    </w:p>
    <w:bookmarkStart w:id="21" w:name="issued-by-academic-researcher"/>
    <w:p>
      <w:pPr>
        <w:pStyle w:val="Heading3"/>
      </w:pPr>
      <w:r>
        <w:t xml:space="preserve">Issued By (Academic Researcher)</w:t>
      </w:r>
    </w:p>
    <w:p>
      <w:pPr>
        <w:pStyle w:val="FirstParagraph"/>
      </w:pPr>
      <w:r>
        <w:rPr>
          <w:bCs/>
          <w:b/>
        </w:rPr>
        <w:t xml:space="preserve">Dr. Amal Ibrahim Hassan</w:t>
      </w:r>
    </w:p>
    <w:p>
      <w:pPr>
        <w:pStyle w:val="BodyText"/>
      </w:pPr>
      <w:r>
        <w:t xml:space="preserve">Senior Academic Researcher &amp; Consultant</w:t>
      </w:r>
    </w:p>
    <w:p>
      <w:pPr>
        <w:pStyle w:val="BodyText"/>
      </w:pPr>
      <w:r>
        <w:t xml:space="preserve">Faculty of Arts &amp; Social Sciences</w:t>
      </w:r>
    </w:p>
    <w:p>
      <w:pPr>
        <w:pStyle w:val="BodyText"/>
      </w:pPr>
      <w:r>
        <w:t xml:space="preserve">University of Khartoum</w:t>
      </w:r>
    </w:p>
    <w:p>
      <w:pPr>
        <w:pStyle w:val="BodyText"/>
      </w:pPr>
      <w:r>
        <w:t xml:space="preserve">El-Dur, Khartoum, Sudan</w:t>
      </w:r>
    </w:p>
    <w:p>
      <w:pPr>
        <w:pStyle w:val="BodyText"/>
      </w:pPr>
      <w:r>
        <w:t xml:space="preserve">Email: a.hassan@uofk.edu.sd</w:t>
      </w:r>
    </w:p>
    <w:p>
      <w:pPr>
        <w:pStyle w:val="BodyText"/>
      </w:pPr>
      <w:r>
        <w:t xml:space="preserve">Phone: +249 183 456 789</w:t>
      </w:r>
    </w:p>
    <w:p>
      <w:pPr>
        <w:pStyle w:val="BodyText"/>
      </w:pPr>
      <w:r>
        <w:t xml:space="preserve">Research License No.: ARC-SD-2019-0342</w:t>
      </w:r>
    </w:p>
    <w:bookmarkEnd w:id="21"/>
    <w:bookmarkStart w:id="22" w:name="issued-to-client"/>
    <w:p>
      <w:pPr>
        <w:pStyle w:val="Heading3"/>
      </w:pPr>
      <w:r>
        <w:t xml:space="preserve">Issued To (Client)</w:t>
      </w:r>
    </w:p>
    <w:p>
      <w:pPr>
        <w:pStyle w:val="FirstParagraph"/>
      </w:pPr>
      <w:r>
        <w:rPr>
          <w:bCs/>
          <w:b/>
        </w:rPr>
        <w:t xml:space="preserve">Sudanese National Research Council</w:t>
      </w:r>
    </w:p>
    <w:p>
      <w:pPr>
        <w:pStyle w:val="BodyText"/>
      </w:pPr>
      <w:r>
        <w:t xml:space="preserve">Department of Applied Social Sciences</w:t>
      </w:r>
    </w:p>
    <w:p>
      <w:pPr>
        <w:pStyle w:val="BodyText"/>
      </w:pPr>
      <w:r>
        <w:t xml:space="preserve">Al-Muraj, Khartoum, Sudan</w:t>
      </w:r>
    </w:p>
    <w:p>
      <w:pPr>
        <w:pStyle w:val="BodyText"/>
      </w:pPr>
      <w:r>
        <w:t xml:space="preserve">Attn: Prof. Khalid Osman El-Tahir</w:t>
      </w:r>
    </w:p>
    <w:p>
      <w:pPr>
        <w:pStyle w:val="BodyText"/>
      </w:pPr>
      <w:r>
        <w:t xml:space="preserve">Email: k.el-tahir@snrc.gov.sd</w:t>
      </w:r>
    </w:p>
    <w:p>
      <w:pPr>
        <w:pStyle w:val="BodyText"/>
      </w:pPr>
      <w:r>
        <w:t xml:space="preserve">Phone: +249 183 222 445</w:t>
      </w:r>
    </w:p>
    <w:p>
      <w:pPr>
        <w:pStyle w:val="BodyText"/>
      </w:pPr>
      <w:r>
        <w:t xml:space="preserve">Tax Registration: TR-2021-KRT-8814</w:t>
      </w:r>
    </w:p>
    <w:bookmarkEnd w:id="22"/>
    <w:bookmarkStart w:id="24" w:name="X1e829c3562bf5b4b4f93ddef9d1e5e613fa92b0"/>
    <w:p>
      <w:pPr>
        <w:pStyle w:val="Heading2"/>
      </w:pPr>
      <w:r>
        <w:t xml:space="preserve">Description of Academic Research Services Rendered</w:t>
      </w:r>
    </w:p>
    <w:p>
      <w:pPr>
        <w:pStyle w:val="FirstParagraph"/>
      </w:pPr>
      <w:r>
        <w:t xml:space="preserve">The following Invoice details the professional services provided by the undersigned Academic Researcher in Sudan Khartoum for the period of January 2025 through May 2025. All research activities were conducted in accordance with the ethical guidelines established by the University of Khartoum Research Ethics Committee and the Sudanese National Research Council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 / 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Conducting a comprehensive field study on agricultural water management practices in the Blue Nile region of Sudan Khartoum, including survey design, data collection from 340 households, and statistical analysis.</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Authoring and peer-reviewing a 45-page research paper titled "Socio-Economic Impacts of Climate Variability on Smallholder Farmers in Sudan Khartoum," submitted to the Journal of Sudanese Studies.</w:t>
            </w:r>
          </w:p>
        </w:tc>
        <w:tc>
          <w:tcPr/>
          <w:p>
            <w:pPr>
              <w:pStyle w:val="Compact"/>
              <w:jc w:val="left"/>
            </w:pPr>
            <w:r>
              <w:t xml:space="preserve">Feb – Apr 2025</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Providing expert consultation and methodological guidance to a team of six graduate students at the University of Khartoum on qualitative research design for their thesis work in public health.</w:t>
            </w:r>
          </w:p>
        </w:tc>
        <w:tc>
          <w:tcPr/>
          <w:p>
            <w:pPr>
              <w:pStyle w:val="Compact"/>
              <w:jc w:val="left"/>
            </w:pPr>
            <w:r>
              <w:t xml:space="preserve">Mar – May 2025</w:t>
            </w:r>
          </w:p>
        </w:tc>
        <w:tc>
          <w:tcPr/>
          <w:p>
            <w:pPr>
              <w:pStyle w:val="Compact"/>
              <w:jc w:val="left"/>
            </w:pPr>
            <w:r>
              <w:t xml:space="preserve">48 hrs</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4</w:t>
            </w:r>
          </w:p>
        </w:tc>
        <w:tc>
          <w:tcPr/>
          <w:p>
            <w:pPr>
              <w:pStyle w:val="Compact"/>
              <w:jc w:val="left"/>
            </w:pPr>
            <w:r>
              <w:t xml:space="preserve">Organizing and facilitating a two-day academic workshop on "Research Ethics and Data Integrity in Sudan Khartoum" for 85 participants from various universities and government research bodies.</w:t>
            </w:r>
          </w:p>
        </w:tc>
        <w:tc>
          <w:tcPr/>
          <w:p>
            <w:pPr>
              <w:pStyle w:val="Compact"/>
              <w:jc w:val="left"/>
            </w:pPr>
            <w:r>
              <w:t xml:space="preserve">Apr 2025</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Translating and adapting a 120-page international research framework document from English to Arabic for use by the Sudanese National Research Council in Khartoum.</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Preparing a detailed literature review and policy brief (30 pages) on renewable energy adoption strategies for the Khartoum metropolitan area, commissioned by the client for a government policy forum.</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52,000</w:t>
            </w:r>
          </w:p>
        </w:tc>
        <w:tc>
          <w:tcPr/>
          <w:p>
            <w:pPr>
              <w:pStyle w:val="Compact"/>
              <w:jc w:val="left"/>
            </w:pPr>
            <w:r>
              <w:t xml:space="preserve">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364,600 SDG</w:t>
            </w:r>
          </w:p>
        </w:tc>
      </w:tr>
      <w:tr>
        <w:tc>
          <w:tcPr/>
          <w:p>
            <w:pPr>
              <w:pStyle w:val="Compact"/>
              <w:jc w:val="left"/>
            </w:pPr>
            <w:r>
              <w:t xml:space="preserve">VAT (15% — Sudan Khartoum)</w:t>
            </w:r>
          </w:p>
        </w:tc>
        <w:tc>
          <w:tcPr/>
          <w:p>
            <w:pPr>
              <w:pStyle w:val="Compact"/>
              <w:jc w:val="left"/>
            </w:pPr>
            <w:r>
              <w:t xml:space="preserve">54,690 SDG</w:t>
            </w:r>
          </w:p>
        </w:tc>
      </w:tr>
      <w:tr>
        <w:tc>
          <w:tcPr/>
          <w:p>
            <w:pPr>
              <w:pStyle w:val="Compact"/>
              <w:jc w:val="left"/>
            </w:pPr>
            <w:r>
              <w:t xml:space="preserve">Research Materials &amp; Fieldwork Expenses</w:t>
            </w:r>
          </w:p>
        </w:tc>
        <w:tc>
          <w:tcPr/>
          <w:p>
            <w:pPr>
              <w:pStyle w:val="Compact"/>
              <w:jc w:val="left"/>
            </w:pPr>
            <w:r>
              <w:t xml:space="preserve">12,500 SDG</w:t>
            </w:r>
          </w:p>
        </w:tc>
      </w:tr>
      <w:tr>
        <w:tc>
          <w:tcPr/>
          <w:p>
            <w:pPr>
              <w:pStyle w:val="Compact"/>
              <w:jc w:val="left"/>
            </w:pPr>
            <w:r>
              <w:t xml:space="preserve">Travel &amp; Logistics (Khartoum District)</w:t>
            </w:r>
          </w:p>
        </w:tc>
        <w:tc>
          <w:tcPr/>
          <w:p>
            <w:pPr>
              <w:pStyle w:val="Compact"/>
              <w:jc w:val="left"/>
            </w:pPr>
            <w:r>
              <w:t xml:space="preserve">4,800 SDG</w:t>
            </w:r>
          </w:p>
        </w:tc>
      </w:tr>
      <w:tr>
        <w:tc>
          <w:tcPr/>
          <w:p>
            <w:pPr>
              <w:pStyle w:val="Compact"/>
              <w:jc w:val="left"/>
            </w:pPr>
            <w:r>
              <w:t xml:space="preserve">GRAND TOTAL</w:t>
            </w:r>
          </w:p>
        </w:tc>
        <w:tc>
          <w:tcPr/>
          <w:p>
            <w:pPr>
              <w:pStyle w:val="Compact"/>
              <w:jc w:val="left"/>
            </w:pPr>
            <w:r>
              <w:t xml:space="preserve">436,590 SDG</w:t>
            </w:r>
          </w:p>
        </w:tc>
      </w:tr>
    </w:tbl>
    <w:bookmarkStart w:id="23" w:name="invoice-notes-terms-of-service"/>
    <w:p>
      <w:pPr>
        <w:pStyle w:val="Heading3"/>
      </w:pPr>
      <w:r>
        <w:t xml:space="preserve">Invoice Notes &amp; Terms of Service</w:t>
      </w:r>
    </w:p>
    <w:p>
      <w:pPr>
        <w:numPr>
          <w:ilvl w:val="0"/>
          <w:numId w:val="1001"/>
        </w:numPr>
        <w:pStyle w:val="Compact"/>
      </w:pPr>
      <w:r>
        <w:t xml:space="preserve">This Invoice is issued by the undersigned Academic Researcher in full compliance with the Sudanese Ministry of Finance regulations governing professional service billing in Khartoum.</w:t>
      </w:r>
    </w:p>
    <w:p>
      <w:pPr>
        <w:numPr>
          <w:ilvl w:val="0"/>
          <w:numId w:val="1001"/>
        </w:numPr>
        <w:pStyle w:val="Compact"/>
      </w:pPr>
      <w:r>
        <w:t xml:space="preserve">Payment of the full amount of 436,590 Sudanese Pounds (SDG) is due within thirty (30) calendar days from the date of issue. Late payments shall incur a penalty of 2% per month as stipulated in the service agreement.</w:t>
      </w:r>
    </w:p>
    <w:p>
      <w:pPr>
        <w:numPr>
          <w:ilvl w:val="0"/>
          <w:numId w:val="1001"/>
        </w:numPr>
        <w:pStyle w:val="Compact"/>
      </w:pPr>
      <w:r>
        <w:t xml:space="preserve">All research data, publications, and intellectual property generated under this engagement remain the joint property of the Academic Researcher and the Sudanese National Research Council, as outlined in the Memorandum of Understanding dated 10 January 2025.</w:t>
      </w:r>
    </w:p>
    <w:p>
      <w:pPr>
        <w:numPr>
          <w:ilvl w:val="0"/>
          <w:numId w:val="1001"/>
        </w:numPr>
        <w:pStyle w:val="Compact"/>
      </w:pPr>
      <w:r>
        <w:t xml:space="preserve">The Academic Researcher warrants that all fieldwork conducted in Sudan Khartoum was performed with full ethical clearance and informed consent from all participants, in accordance with the 2023 Sudanese Research Ethics Guidelines.</w:t>
      </w:r>
    </w:p>
    <w:p>
      <w:pPr>
        <w:numPr>
          <w:ilvl w:val="0"/>
          <w:numId w:val="1001"/>
        </w:numPr>
        <w:pStyle w:val="Compact"/>
      </w:pPr>
      <w:r>
        <w:t xml:space="preserve">Payment may be made via bank transfer to: Bank of Khartoum, Account Name: Dr. Amal Ibrahim Hassan, Account No.: 0045-7821-3390-112, Branch: El-Dur, Khartoum. Alternatively, cash payment may be arranged at the University of Khartoum Administration Office.</w:t>
      </w:r>
    </w:p>
    <w:p>
      <w:pPr>
        <w:numPr>
          <w:ilvl w:val="0"/>
          <w:numId w:val="1001"/>
        </w:numPr>
        <w:pStyle w:val="Compact"/>
      </w:pPr>
      <w:r>
        <w:t xml:space="preserve">This Invoice is valid for a period of ninety (90) days from the date of issue. Any disputes regarding the services described herein shall be resolved through the University of Khartoum Dispute Resolution Panel in Khartoum, Sudan.</w:t>
      </w:r>
    </w:p>
    <w:p>
      <w:pPr>
        <w:numPr>
          <w:ilvl w:val="0"/>
          <w:numId w:val="1001"/>
        </w:numPr>
        <w:pStyle w:val="Compact"/>
      </w:pPr>
      <w:r>
        <w:t xml:space="preserve">The Academic Researcher reserves the right to publish anonymized findings from this research in peer-reviewed journals, provided that the client is duly acknowledged as the funding body.</w:t>
      </w:r>
    </w:p>
    <w:bookmarkEnd w:id="23"/>
    <w:p>
      <w:pPr>
        <w:pStyle w:val="FirstParagraph"/>
      </w:pPr>
      <w:r>
        <w:rPr>
          <w:bCs/>
          <w:b/>
        </w:rPr>
        <w:t xml:space="preserve">Dr. Amal Ibrahim Hassan</w:t>
      </w:r>
      <w:r>
        <w:br/>
      </w:r>
      <w:r>
        <w:t xml:space="preserve">Academic Researcher — Issuer</w:t>
      </w:r>
      <w:r>
        <w:br/>
      </w:r>
      <w:r>
        <w:t xml:space="preserve">University of Khartoum, Sudan Khartoum</w:t>
      </w:r>
    </w:p>
    <w:p>
      <w:pPr>
        <w:pStyle w:val="BodyText"/>
      </w:pPr>
      <w:r>
        <w:rPr>
          <w:bCs/>
          <w:b/>
        </w:rPr>
        <w:t xml:space="preserve">Prof. Khalid Osman El-Tahir</w:t>
      </w:r>
      <w:r>
        <w:br/>
      </w:r>
      <w:r>
        <w:t xml:space="preserve">Authorized Signatory — Client</w:t>
      </w:r>
      <w:r>
        <w:br/>
      </w:r>
      <w:r>
        <w:t xml:space="preserve">Sudanese National Research Council, Khartoum</w:t>
      </w:r>
    </w:p>
    <w:p>
      <w:pPr>
        <w:pStyle w:val="BodyText"/>
      </w:pPr>
      <w:r>
        <w:rPr>
          <w:bCs/>
          <w:b/>
        </w:rPr>
        <w:t xml:space="preserve">Invoice Reference:</w:t>
      </w:r>
      <w:r>
        <w:t xml:space="preserve"> </w:t>
      </w:r>
      <w:r>
        <w:t xml:space="preserve">INV-2025-KRT-0472 |</w:t>
      </w:r>
      <w:r>
        <w:t xml:space="preserve"> </w:t>
      </w:r>
      <w:r>
        <w:rPr>
          <w:bCs/>
          <w:b/>
        </w:rPr>
        <w:t xml:space="preserve">Academic Researcher License:</w:t>
      </w:r>
      <w:r>
        <w:t xml:space="preserve"> </w:t>
      </w:r>
      <w:r>
        <w:t xml:space="preserve">ARC-SD-2019-0342 |</w:t>
      </w:r>
      <w:r>
        <w:t xml:space="preserve"> </w:t>
      </w:r>
      <w:r>
        <w:rPr>
          <w:bCs/>
          <w:b/>
        </w:rPr>
        <w:t xml:space="preserve">Issued in Sudan Khartoum</w:t>
      </w:r>
    </w:p>
    <w:p>
      <w:pPr>
        <w:pStyle w:val="BodyText"/>
      </w:pPr>
      <w:r>
        <w:t xml:space="preserve">This document constitutes a formal Invoice for professional academic research services rendered in Sudan Khartoum. It is the property of the issuing Academic Researcher and the receiving institution. Unauthorized reproduction or distribution of this Invoice is prohibited under Sudanese commercial law.</w:t>
      </w:r>
    </w:p>
    <w:p>
      <w:pPr>
        <w:pStyle w:val="BodyText"/>
      </w:pPr>
      <w:r>
        <w:t xml:space="preserve">© 2025 Dr. Amal Ibrahim Hassan — Academic Researcher, Khartoum, Sudan.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Sudan Khartoum</dc:title>
  <dc:creator/>
  <dc:language>en</dc:language>
  <cp:keywords/>
  <dcterms:created xsi:type="dcterms:W3CDTF">2026-10-10T03:13:28Z</dcterms:created>
  <dcterms:modified xsi:type="dcterms:W3CDTF">2026-10-10T03:13:28Z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