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Switzerland Zurich — Federal Republic of Switzerland</w:t>
      </w:r>
    </w:p>
    <w:p>
      <w:pPr>
        <w:pStyle w:val="BodyText"/>
      </w:pPr>
      <w:r>
        <w:t xml:space="preserve">Invoice No. CH-ZRH-2025-0047</w:t>
      </w:r>
    </w:p>
    <w:bookmarkEnd w:id="20"/>
    <w:bookmarkStart w:id="21" w:name="issued-by-academic-researcher"/>
    <w:p>
      <w:pPr>
        <w:pStyle w:val="Heading3"/>
      </w:pPr>
      <w:r>
        <w:t xml:space="preserve">Issued By (Academic Researcher)</w:t>
      </w:r>
    </w:p>
    <w:p>
      <w:pPr>
        <w:pStyle w:val="FirstParagraph"/>
      </w:pPr>
      <w:r>
        <w:rPr>
          <w:bCs/>
          <w:b/>
        </w:rPr>
        <w:t xml:space="preserve">Dr. Elena Marchetti, PhD</w:t>
      </w:r>
    </w:p>
    <w:p>
      <w:pPr>
        <w:pStyle w:val="BodyText"/>
      </w:pPr>
      <w:r>
        <w:t xml:space="preserve">Independent Academic Researcher</w:t>
      </w:r>
    </w:p>
    <w:p>
      <w:pPr>
        <w:pStyle w:val="BodyText"/>
      </w:pPr>
      <w:r>
        <w:t xml:space="preserve">Research &amp; Consultancy Division</w:t>
      </w:r>
    </w:p>
    <w:p>
      <w:pPr>
        <w:pStyle w:val="BodyText"/>
      </w:pPr>
      <w:r>
        <w:t xml:space="preserve">Bahnhofstrasse 142, 4th Floor</w:t>
      </w:r>
    </w:p>
    <w:p>
      <w:pPr>
        <w:pStyle w:val="BodyText"/>
      </w:pPr>
      <w:r>
        <w:t xml:space="preserve">8001 Zurich, Switzerland</w:t>
      </w:r>
    </w:p>
    <w:p>
      <w:pPr>
        <w:pStyle w:val="BodyText"/>
      </w:pPr>
      <w:r>
        <w:t xml:space="preserve">VAT No.: CHE-123.456.789 IVA</w:t>
      </w:r>
    </w:p>
    <w:p>
      <w:pPr>
        <w:pStyle w:val="BodyText"/>
      </w:pPr>
      <w:r>
        <w:t xml:space="preserve">Email: e.marchetti@zurichresearch.ch</w:t>
      </w:r>
    </w:p>
    <w:p>
      <w:pPr>
        <w:pStyle w:val="BodyText"/>
      </w:pPr>
      <w:r>
        <w:t xml:space="preserve">Phone: +41 44 555 0192</w:t>
      </w:r>
    </w:p>
    <w:bookmarkEnd w:id="21"/>
    <w:bookmarkStart w:id="22" w:name="billed-to-client"/>
    <w:p>
      <w:pPr>
        <w:pStyle w:val="Heading3"/>
      </w:pPr>
      <w:r>
        <w:t xml:space="preserve">Billed To (Client)</w:t>
      </w:r>
    </w:p>
    <w:p>
      <w:pPr>
        <w:pStyle w:val="FirstParagraph"/>
      </w:pPr>
      <w:r>
        <w:rPr>
          <w:bCs/>
          <w:b/>
        </w:rPr>
        <w:t xml:space="preserve">ETH Zurich — Department of Natural Sciences</w:t>
      </w:r>
    </w:p>
    <w:p>
      <w:pPr>
        <w:pStyle w:val="BodyText"/>
      </w:pPr>
      <w:r>
        <w:t xml:space="preserve">Attention: Prof. Dr. Hans Keller</w:t>
      </w:r>
    </w:p>
    <w:p>
      <w:pPr>
        <w:pStyle w:val="BodyText"/>
      </w:pPr>
      <w:r>
        <w:t xml:space="preserve">Department of Environmental Systems Science</w:t>
      </w:r>
    </w:p>
    <w:p>
      <w:pPr>
        <w:pStyle w:val="BodyText"/>
      </w:pPr>
      <w:r>
        <w:t xml:space="preserve">Universitötstrasse 22</w:t>
      </w:r>
    </w:p>
    <w:p>
      <w:pPr>
        <w:pStyle w:val="BodyText"/>
      </w:pPr>
      <w:r>
        <w:t xml:space="preserve">8092 Zurich, Switzerland</w:t>
      </w:r>
    </w:p>
    <w:p>
      <w:pPr>
        <w:pStyle w:val="BodyText"/>
      </w:pPr>
      <w:r>
        <w:t xml:space="preserve">VAT No.: CHE-998.776.554 IVA</w:t>
      </w:r>
    </w:p>
    <w:p>
      <w:pPr>
        <w:pStyle w:val="BodyText"/>
      </w:pPr>
      <w:r>
        <w:t xml:space="preserve">Email: h.keller@ethz.ch</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Project Reference:</w:t>
      </w:r>
      <w:r>
        <w:t xml:space="preserve"> </w:t>
      </w:r>
      <w:r>
        <w:t xml:space="preserve">ZRH-ENV-2025-011</w:t>
      </w:r>
    </w:p>
    <w:p>
      <w:pPr>
        <w:pStyle w:val="BodyText"/>
      </w:pPr>
      <w:r>
        <w:rPr>
          <w:bCs/>
          <w:b/>
        </w:rPr>
        <w:t xml:space="preserve">Currency:</w:t>
      </w:r>
      <w:r>
        <w:t xml:space="preserve"> </w:t>
      </w:r>
      <w:r>
        <w:t xml:space="preserve">Swiss Franc (CHF)</w:t>
      </w:r>
    </w:p>
    <w:p>
      <w:pPr>
        <w:pStyle w:val="BodyText"/>
      </w:pPr>
      <w:r>
        <w:rPr>
          <w:bCs/>
          <w:b/>
        </w:rPr>
        <w:t xml:space="preserve">Payment Method:</w:t>
      </w:r>
      <w:r>
        <w:t xml:space="preserve"> </w:t>
      </w:r>
      <w:r>
        <w:t xml:space="preserve">Bank Transfer (IBAN)</w:t>
      </w:r>
    </w:p>
    <w:p>
      <w:pPr>
        <w:pStyle w:val="BodyText"/>
      </w:pPr>
      <w:r>
        <w:rPr>
          <w:bCs/>
          <w:b/>
        </w:rPr>
        <w:t xml:space="preserve">Bank:</w:t>
      </w:r>
      <w:r>
        <w:t xml:space="preserve"> </w:t>
      </w:r>
      <w:r>
        <w:t xml:space="preserve">UBS AG, Zurich</w:t>
      </w:r>
    </w:p>
    <w:p>
      <w:pPr>
        <w:pStyle w:val="BodyText"/>
      </w:pPr>
      <w:r>
        <w:rPr>
          <w:bCs/>
          <w:b/>
        </w:rPr>
        <w:t xml:space="preserve">IBAN:</w:t>
      </w:r>
      <w:r>
        <w:t xml:space="preserve"> </w:t>
      </w:r>
      <w:r>
        <w:t xml:space="preserve">CH93 0076 2011 6238 5295 7</w:t>
      </w:r>
    </w:p>
    <w:bookmarkStart w:id="24" w:name="X1e829c3562bf5b4b4f93ddef9d1e5e613fa92b0"/>
    <w:p>
      <w:pPr>
        <w:pStyle w:val="Heading2"/>
      </w:pPr>
      <w:r>
        <w:t xml:space="preserve">Description of Academic Research Services Rendered</w:t>
      </w:r>
    </w:p>
    <w:p>
      <w:pPr>
        <w:pStyle w:val="FirstParagraph"/>
      </w:pPr>
      <w:r>
        <w:t xml:space="preserve">This Invoice documents the professional services provided by the undersigned Academic Researcher in the capacity of an independent consultant engaged by the client institution. All research activities were conducted in compliance with Swiss federal regulations, the Swiss Code of Obligations (OR), and the ethical standards governing academic research in Switzerland Zurich. The following line items detail the specific deliverables and hours associated with this Invoice: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Literature review and systematic analysis of peer-reviewed publications on alpine water cycle dynamics, conducted as part of the Academic Researcher's contracted deliverables for the project.</w:t>
            </w:r>
          </w:p>
        </w:tc>
        <w:tc>
          <w:tcPr/>
          <w:p>
            <w:pPr>
              <w:pStyle w:val="Compact"/>
              <w:jc w:val="left"/>
            </w:pPr>
            <w:r>
              <w:t xml:space="preserve">48 hours</w:t>
            </w:r>
          </w:p>
        </w:tc>
        <w:tc>
          <w:tcPr/>
          <w:p>
            <w:pPr>
              <w:pStyle w:val="Compact"/>
              <w:jc w:val="left"/>
            </w:pPr>
            <w:r>
              <w:t xml:space="preserve">CHF 185.00</w:t>
            </w:r>
          </w:p>
        </w:tc>
        <w:tc>
          <w:tcPr/>
          <w:p>
            <w:pPr>
              <w:pStyle w:val="Compact"/>
              <w:jc w:val="left"/>
            </w:pPr>
            <w:r>
              <w:t xml:space="preserve">CHF 8,880.00</w:t>
            </w:r>
          </w:p>
        </w:tc>
      </w:tr>
      <w:tr>
        <w:tc>
          <w:tcPr/>
          <w:p>
            <w:pPr>
              <w:pStyle w:val="Compact"/>
              <w:jc w:val="left"/>
            </w:pPr>
            <w:r>
              <w:t xml:space="preserve">02</w:t>
            </w:r>
          </w:p>
        </w:tc>
        <w:tc>
          <w:tcPr/>
          <w:p>
            <w:pPr>
              <w:pStyle w:val="Compact"/>
              <w:jc w:val="left"/>
            </w:pPr>
            <w:r>
              <w:t xml:space="preserve">Field data collection and environmental sampling at three monitoring stations in the Zurich canton, including laboratory analysis coordination and quality assurance protocols.</w:t>
            </w:r>
          </w:p>
        </w:tc>
        <w:tc>
          <w:tcPr/>
          <w:p>
            <w:pPr>
              <w:pStyle w:val="Compact"/>
              <w:jc w:val="left"/>
            </w:pPr>
            <w:r>
              <w:t xml:space="preserve">36 hours</w:t>
            </w:r>
          </w:p>
        </w:tc>
        <w:tc>
          <w:tcPr/>
          <w:p>
            <w:pPr>
              <w:pStyle w:val="Compact"/>
              <w:jc w:val="left"/>
            </w:pPr>
            <w:r>
              <w:t xml:space="preserve">CHF 195.00</w:t>
            </w:r>
          </w:p>
        </w:tc>
        <w:tc>
          <w:tcPr/>
          <w:p>
            <w:pPr>
              <w:pStyle w:val="Compact"/>
              <w:jc w:val="left"/>
            </w:pPr>
            <w:r>
              <w:t xml:space="preserve">CHF 7,020.00</w:t>
            </w:r>
          </w:p>
        </w:tc>
      </w:tr>
      <w:tr>
        <w:tc>
          <w:tcPr/>
          <w:p>
            <w:pPr>
              <w:pStyle w:val="Compact"/>
              <w:jc w:val="left"/>
            </w:pPr>
            <w:r>
              <w:t xml:space="preserve">03</w:t>
            </w:r>
          </w:p>
        </w:tc>
        <w:tc>
          <w:tcPr/>
          <w:p>
            <w:pPr>
              <w:pStyle w:val="Compact"/>
              <w:jc w:val="left"/>
            </w:pPr>
            <w:r>
              <w:t xml:space="preserve">Statistical modelling and computational analysis using R and Python frameworks, including sensitivity analysis and uncertainty quantification for the research dataset.</w:t>
            </w:r>
          </w:p>
        </w:tc>
        <w:tc>
          <w:tcPr/>
          <w:p>
            <w:pPr>
              <w:pStyle w:val="Compact"/>
              <w:jc w:val="left"/>
            </w:pPr>
            <w:r>
              <w:t xml:space="preserve">52 hours</w:t>
            </w:r>
          </w:p>
        </w:tc>
        <w:tc>
          <w:tcPr/>
          <w:p>
            <w:pPr>
              <w:pStyle w:val="Compact"/>
              <w:jc w:val="left"/>
            </w:pPr>
            <w:r>
              <w:t xml:space="preserve">CHF 210.00</w:t>
            </w:r>
          </w:p>
        </w:tc>
        <w:tc>
          <w:tcPr/>
          <w:p>
            <w:pPr>
              <w:pStyle w:val="Compact"/>
              <w:jc w:val="left"/>
            </w:pPr>
            <w:r>
              <w:t xml:space="preserve">CHF 10,920.00</w:t>
            </w:r>
          </w:p>
        </w:tc>
      </w:tr>
      <w:tr>
        <w:tc>
          <w:tcPr/>
          <w:p>
            <w:pPr>
              <w:pStyle w:val="Compact"/>
              <w:jc w:val="left"/>
            </w:pPr>
            <w:r>
              <w:t xml:space="preserve">04</w:t>
            </w:r>
          </w:p>
        </w:tc>
        <w:tc>
          <w:tcPr/>
          <w:p>
            <w:pPr>
              <w:pStyle w:val="Compact"/>
              <w:jc w:val="left"/>
            </w:pPr>
            <w:r>
              <w:t xml:space="preserve">Preparation of a comprehensive research report (approximately 85 pages) including methodology, findings, discussion, and policy recommendations, formatted for submission to the Swiss National Science Foundation (SNSF).</w:t>
            </w:r>
          </w:p>
        </w:tc>
        <w:tc>
          <w:tcPr/>
          <w:p>
            <w:pPr>
              <w:pStyle w:val="Compact"/>
              <w:jc w:val="left"/>
            </w:pPr>
            <w:r>
              <w:t xml:space="preserve">64 hours</w:t>
            </w:r>
          </w:p>
        </w:tc>
        <w:tc>
          <w:tcPr/>
          <w:p>
            <w:pPr>
              <w:pStyle w:val="Compact"/>
              <w:jc w:val="left"/>
            </w:pPr>
            <w:r>
              <w:t xml:space="preserve">CHF 190.00</w:t>
            </w:r>
          </w:p>
        </w:tc>
        <w:tc>
          <w:tcPr/>
          <w:p>
            <w:pPr>
              <w:pStyle w:val="Compact"/>
              <w:jc w:val="left"/>
            </w:pPr>
            <w:r>
              <w:t xml:space="preserve">CHF 12,160.00</w:t>
            </w:r>
          </w:p>
        </w:tc>
      </w:tr>
      <w:tr>
        <w:tc>
          <w:tcPr/>
          <w:p>
            <w:pPr>
              <w:pStyle w:val="Compact"/>
              <w:jc w:val="left"/>
            </w:pPr>
            <w:r>
              <w:t xml:space="preserve">05</w:t>
            </w:r>
          </w:p>
        </w:tc>
        <w:tc>
          <w:tcPr/>
          <w:p>
            <w:pPr>
              <w:pStyle w:val="Compact"/>
              <w:jc w:val="left"/>
            </w:pPr>
            <w:r>
              <w:t xml:space="preserve">Peer review coordination and revision of the manuscript based on feedback from three independent reviewers, including two rounds of substantive edits and formatting compliance with Swiss academic publishing standards.</w:t>
            </w:r>
          </w:p>
        </w:tc>
        <w:tc>
          <w:tcPr/>
          <w:p>
            <w:pPr>
              <w:pStyle w:val="Compact"/>
              <w:jc w:val="left"/>
            </w:pPr>
            <w:r>
              <w:t xml:space="preserve">28 hours</w:t>
            </w:r>
          </w:p>
        </w:tc>
        <w:tc>
          <w:tcPr/>
          <w:p>
            <w:pPr>
              <w:pStyle w:val="Compact"/>
              <w:jc w:val="left"/>
            </w:pPr>
            <w:r>
              <w:t xml:space="preserve">CHF 185.00</w:t>
            </w:r>
          </w:p>
        </w:tc>
        <w:tc>
          <w:tcPr/>
          <w:p>
            <w:pPr>
              <w:pStyle w:val="Compact"/>
              <w:jc w:val="left"/>
            </w:pPr>
            <w:r>
              <w:t xml:space="preserve">CHF 5,180.00</w:t>
            </w:r>
          </w:p>
        </w:tc>
      </w:tr>
      <w:tr>
        <w:tc>
          <w:tcPr/>
          <w:p>
            <w:pPr>
              <w:pStyle w:val="Compact"/>
              <w:jc w:val="left"/>
            </w:pPr>
            <w:r>
              <w:t xml:space="preserve">06</w:t>
            </w:r>
          </w:p>
        </w:tc>
        <w:tc>
          <w:tcPr/>
          <w:p>
            <w:pPr>
              <w:pStyle w:val="Compact"/>
              <w:jc w:val="left"/>
            </w:pPr>
            <w:r>
              <w:t xml:space="preserve">Presentation of research findings at the ETH Zurich internal seminar series and preparation of supplementary data visualisations, infographics, and an executive summary for non-technical stakeholders in Switzerland Zurich.</w:t>
            </w:r>
          </w:p>
        </w:tc>
        <w:tc>
          <w:tcPr/>
          <w:p>
            <w:pPr>
              <w:pStyle w:val="Compact"/>
              <w:jc w:val="left"/>
            </w:pPr>
            <w:r>
              <w:t xml:space="preserve">16 hours</w:t>
            </w:r>
          </w:p>
        </w:tc>
        <w:tc>
          <w:tcPr/>
          <w:p>
            <w:pPr>
              <w:pStyle w:val="Compact"/>
              <w:jc w:val="left"/>
            </w:pPr>
            <w:r>
              <w:t xml:space="preserve">CHF 200.00</w:t>
            </w:r>
          </w:p>
        </w:tc>
        <w:tc>
          <w:tcPr/>
          <w:p>
            <w:pPr>
              <w:pStyle w:val="Compact"/>
              <w:jc w:val="left"/>
            </w:pPr>
            <w:r>
              <w:t xml:space="preserve">CHF 3,200.00</w:t>
            </w:r>
          </w:p>
        </w:tc>
      </w:tr>
      <w:tr>
        <w:tc>
          <w:tcPr/>
          <w:p>
            <w:pPr>
              <w:pStyle w:val="Compact"/>
              <w:jc w:val="left"/>
            </w:pPr>
            <w:r>
              <w:t xml:space="preserve">07</w:t>
            </w:r>
          </w:p>
        </w:tc>
        <w:tc>
          <w:tcPr/>
          <w:p>
            <w:pPr>
              <w:pStyle w:val="Compact"/>
              <w:jc w:val="left"/>
            </w:pPr>
            <w:r>
              <w:t xml:space="preserve">Administrative support: project reporting to the funding body, timesheet documentation, intellectual property documentation, and compliance with Swiss data protection regulations (nDSG/FADP).</w:t>
            </w:r>
          </w:p>
        </w:tc>
        <w:tc>
          <w:tcPr/>
          <w:p>
            <w:pPr>
              <w:pStyle w:val="Compact"/>
              <w:jc w:val="left"/>
            </w:pPr>
            <w:r>
              <w:t xml:space="preserve">12 hours</w:t>
            </w:r>
          </w:p>
        </w:tc>
        <w:tc>
          <w:tcPr/>
          <w:p>
            <w:pPr>
              <w:pStyle w:val="Compact"/>
              <w:jc w:val="left"/>
            </w:pPr>
            <w:r>
              <w:t xml:space="preserve">CHF 150.00</w:t>
            </w:r>
          </w:p>
        </w:tc>
        <w:tc>
          <w:tcPr/>
          <w:p>
            <w:pPr>
              <w:pStyle w:val="Compact"/>
              <w:jc w:val="left"/>
            </w:pPr>
            <w:r>
              <w:t xml:space="preserve">CHF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CHF 49,160.00</w:t>
            </w:r>
          </w:p>
        </w:tc>
      </w:tr>
      <w:tr>
        <w:tc>
          <w:tcPr/>
          <w:p>
            <w:pPr>
              <w:pStyle w:val="Compact"/>
              <w:jc w:val="left"/>
            </w:pPr>
            <w:r>
              <w:t xml:space="preserve">VAT (Mehrwertsteuer) at 8.1%</w:t>
            </w:r>
          </w:p>
        </w:tc>
        <w:tc>
          <w:tcPr/>
          <w:p>
            <w:pPr>
              <w:pStyle w:val="Compact"/>
              <w:jc w:val="right"/>
            </w:pPr>
            <w:r>
              <w:t xml:space="preserve">CHF 3,981.96</w:t>
            </w:r>
          </w:p>
        </w:tc>
      </w:tr>
      <w:tr>
        <w:tc>
          <w:tcPr/>
          <w:p>
            <w:pPr>
              <w:pStyle w:val="Compact"/>
              <w:jc w:val="left"/>
            </w:pPr>
            <w:r>
              <w:t xml:space="preserve">Reimbursable Expenses (travel, lab materials, printing)</w:t>
            </w:r>
          </w:p>
        </w:tc>
        <w:tc>
          <w:tcPr/>
          <w:p>
            <w:pPr>
              <w:pStyle w:val="Compact"/>
              <w:jc w:val="right"/>
            </w:pPr>
            <w:r>
              <w:t xml:space="preserve">CHF 1,245.50</w:t>
            </w:r>
          </w:p>
        </w:tc>
      </w:tr>
      <w:tr>
        <w:tc>
          <w:tcPr/>
          <w:p>
            <w:pPr>
              <w:pStyle w:val="Compact"/>
              <w:jc w:val="left"/>
            </w:pPr>
            <w:r>
              <w:t xml:space="preserve">VAT on Expenses at 8.1%</w:t>
            </w:r>
          </w:p>
        </w:tc>
        <w:tc>
          <w:tcPr/>
          <w:p>
            <w:pPr>
              <w:pStyle w:val="Compact"/>
              <w:jc w:val="right"/>
            </w:pPr>
            <w:r>
              <w:t xml:space="preserve">CHF 100.89</w:t>
            </w:r>
          </w:p>
        </w:tc>
      </w:tr>
      <w:tr>
        <w:tc>
          <w:tcPr/>
          <w:p>
            <w:pPr>
              <w:pStyle w:val="Compact"/>
              <w:jc w:val="left"/>
            </w:pPr>
            <w:r>
              <w:t xml:space="preserve">GRAND TOTAL DUE</w:t>
            </w:r>
          </w:p>
        </w:tc>
        <w:tc>
          <w:tcPr/>
          <w:p>
            <w:pPr>
              <w:pStyle w:val="Compact"/>
              <w:jc w:val="right"/>
            </w:pPr>
            <w:r>
              <w:t xml:space="preserve">CHF 54,488.35</w:t>
            </w:r>
          </w:p>
        </w:tc>
      </w:tr>
    </w:tbl>
    <w:bookmarkStart w:id="23" w:name="terms-conditions-payment-instructions"/>
    <w:p>
      <w:pPr>
        <w:pStyle w:val="Heading3"/>
      </w:pPr>
      <w:r>
        <w:t xml:space="preserve">Terms, Conditions &amp; Payment Instructions</w:t>
      </w:r>
    </w:p>
    <w:p>
      <w:pPr>
        <w:pStyle w:val="FirstParagraph"/>
      </w:pPr>
      <w:r>
        <w:rPr>
          <w:bCs/>
          <w:b/>
        </w:rPr>
        <w:t xml:space="preserve">1. Payment Terms:</w:t>
      </w:r>
      <w:r>
        <w:t xml:space="preserve"> </w:t>
      </w:r>
      <w:r>
        <w:t xml:space="preserve">The full amount stated on this Invoice is due within thirty (30) calendar days from the Invoice date of 15 June 2025. Payment shall be made via bank transfer to the IBAN account specified above. Please reference Invoice No. CH-ZRH-2025-0047 in your payment transfer to ensure proper accounting reconciliation.</w:t>
      </w:r>
    </w:p>
    <w:p>
      <w:pPr>
        <w:pStyle w:val="BodyText"/>
      </w:pPr>
      <w:r>
        <w:rPr>
          <w:bCs/>
          <w:b/>
        </w:rPr>
        <w:t xml:space="preserve">2. Late Payment:</w:t>
      </w:r>
      <w:r>
        <w:t xml:space="preserve"> </w:t>
      </w:r>
      <w:r>
        <w:t xml:space="preserve">In accordance with Article 104 of the Swiss Code of Obligations (OR), a late payment interest rate of 5% per annum shall apply to any outstanding balance after the due date. The Academic Researcher reserves the right to suspend ongoing research activities and withhold final deliverables until full payment is received.</w:t>
      </w:r>
    </w:p>
    <w:p>
      <w:pPr>
        <w:pStyle w:val="BodyText"/>
      </w:pPr>
      <w:r>
        <w:rPr>
          <w:bCs/>
          <w:b/>
        </w:rPr>
        <w:t xml:space="preserve">3. Intellectual Property:</w:t>
      </w:r>
      <w:r>
        <w:t xml:space="preserve"> </w:t>
      </w:r>
      <w:r>
        <w:t xml:space="preserve">All research outputs, data sets, models, and publications generated under this engagement remain the joint intellectual property of the Academic Researcher and the client institution, as stipulated in the original research contract dated 01 March 2025. The Academic Researcher retains the right to cite and reference the work in future academic publications in Switzerland Zurich and internationally.</w:t>
      </w:r>
    </w:p>
    <w:p>
      <w:pPr>
        <w:pStyle w:val="BodyText"/>
      </w:pPr>
      <w:r>
        <w:rPr>
          <w:bCs/>
          <w:b/>
        </w:rPr>
        <w:t xml:space="preserve">4. Data Protection:</w:t>
      </w:r>
      <w:r>
        <w:t xml:space="preserve"> </w:t>
      </w:r>
      <w:r>
        <w:t xml:space="preserve">All personal data processed in connection with this Invoice and the associated research project shall be handled in strict compliance with the Swiss Federal Act on Data Protection (nDSG) and applicable EU GDPR provisions where cross-border data transfer is involved.</w:t>
      </w:r>
    </w:p>
    <w:p>
      <w:pPr>
        <w:pStyle w:val="BodyText"/>
      </w:pPr>
      <w:r>
        <w:rPr>
          <w:bCs/>
          <w:b/>
        </w:rPr>
        <w:t xml:space="preserve">5. Dispute Resolution:</w:t>
      </w:r>
      <w:r>
        <w:t xml:space="preserve"> </w:t>
      </w:r>
      <w:r>
        <w:t xml:space="preserve">Any disputes arising from this Invoice or the underlying research engagement shall be resolved through the competent courts of the canton of Zurich, Switzerland. The parties agree to attempt mediation before initiating formal legal proceedings.</w:t>
      </w:r>
    </w:p>
    <w:p>
      <w:pPr>
        <w:pStyle w:val="BodyText"/>
      </w:pPr>
      <w:r>
        <w:rPr>
          <w:bCs/>
          <w:b/>
        </w:rPr>
        <w:t xml:space="preserve">6. Validity:</w:t>
      </w:r>
      <w:r>
        <w:t xml:space="preserve"> </w:t>
      </w:r>
      <w:r>
        <w:t xml:space="preserve">This Invoice is valid for a period of ninety (90) days from the date of issue. After this period, the Academic Researcher reserves the right to reissue the Invoice with updated terms if applicable Swiss tax regulations have changed.</w:t>
      </w:r>
    </w:p>
    <w:bookmarkEnd w:id="23"/>
    <w:p>
      <w:pPr>
        <w:pStyle w:val="BodyText"/>
      </w:pPr>
      <w:r>
        <w:rPr>
          <w:bCs/>
          <w:b/>
        </w:rPr>
        <w:t xml:space="preserve">Dr. Elena Marchetti, PhD</w:t>
      </w:r>
      <w:r>
        <w:t xml:space="preserve"> </w:t>
      </w:r>
      <w:r>
        <w:t xml:space="preserve">— Independent Academic Researcher, Switzerland Zurich</w:t>
      </w:r>
    </w:p>
    <w:p>
      <w:pPr>
        <w:pStyle w:val="BodyText"/>
      </w:pPr>
      <w:r>
        <w:t xml:space="preserve">This Invoice has been generated in accordance with Swiss commercial law and the requirements of the Federal Tax Administration (FTA/ESTV).</w:t>
      </w:r>
    </w:p>
    <w:p>
      <w:pPr>
        <w:pStyle w:val="BodyText"/>
      </w:pPr>
      <w:r>
        <w:t xml:space="preserve">For questions regarding this Invoice or the research project, please contact the Academic Researcher at the address or email listed above.</w:t>
      </w:r>
    </w:p>
    <w:p>
      <w:pPr>
        <w:pStyle w:val="BodyText"/>
      </w:pPr>
      <w:r>
        <w:t xml:space="preserve">© 2025 Dr. Elena Marchetti Research &amp; Consultancy. All rights reserved. Registered in the Swiss Commercial Register (ZK), Zurich. UID: CHE-123.456.789.</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Switzerland Zurich</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