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invoice"/>
    <w:p>
      <w:pPr>
        <w:pStyle w:val="Heading1"/>
      </w:pPr>
      <w:r>
        <w:t xml:space="preserve">INVOICE</w:t>
      </w:r>
    </w:p>
    <w:p>
      <w:pPr>
        <w:pStyle w:val="FirstParagraph"/>
      </w:pPr>
      <w:r>
        <w:t xml:space="preserve">Professional Academic Research Services — United States Chicago</w:t>
      </w:r>
    </w:p>
    <w:p>
      <w:pPr>
        <w:pStyle w:val="BodyText"/>
      </w:pPr>
      <w:r>
        <w:t xml:space="preserve">Invoice Number: INV-2025-CHIC-00472</w:t>
      </w:r>
    </w:p>
    <w:p>
      <w:pPr>
        <w:pStyle w:val="BodyText"/>
      </w:pPr>
      <w:r>
        <w:t xml:space="preserve">ACADEMIC RESEARCHER SERVICES</w:t>
      </w:r>
    </w:p>
    <w:bookmarkEnd w:id="20"/>
    <w:p>
      <w:pPr>
        <w:pStyle w:val="BodyText"/>
      </w:pPr>
      <w:r>
        <w:rPr>
          <w:bCs/>
          <w:b/>
        </w:rPr>
        <w:t xml:space="preserve">Invoice Date:</w:t>
      </w:r>
      <w:r>
        <w:t xml:space="preserve"> </w:t>
      </w:r>
      <w:r>
        <w:t xml:space="preserve">June 15, 2025</w:t>
      </w:r>
      <w:r>
        <w:br/>
      </w:r>
      <w:r>
        <w:rPr>
          <w:bCs/>
          <w:b/>
        </w:rPr>
        <w:t xml:space="preserve">Due Date:</w:t>
      </w:r>
      <w:r>
        <w:t xml:space="preserve"> </w:t>
      </w:r>
      <w:r>
        <w:t xml:space="preserve">July 15, 2025</w:t>
      </w:r>
      <w:r>
        <w:br/>
      </w:r>
      <w:r>
        <w:rPr>
          <w:bCs/>
          <w:b/>
        </w:rPr>
        <w:t xml:space="preserve">Payment Terms:</w:t>
      </w:r>
      <w:r>
        <w:t xml:space="preserve"> </w:t>
      </w:r>
      <w:r>
        <w:t xml:space="preserve">Net 30 Days</w:t>
      </w:r>
    </w:p>
    <w:p>
      <w:pPr>
        <w:pStyle w:val="BodyText"/>
      </w:pPr>
      <w:r>
        <w:rPr>
          <w:bCs/>
          <w:b/>
        </w:rPr>
        <w:t xml:space="preserve">Invoice Status:</w:t>
      </w:r>
      <w:r>
        <w:t xml:space="preserve"> </w:t>
      </w:r>
      <w:r>
        <w:t xml:space="preserve">Pending</w:t>
      </w:r>
      <w:r>
        <w:br/>
      </w:r>
      <w:r>
        <w:rPr>
          <w:bCs/>
          <w:b/>
        </w:rPr>
        <w:t xml:space="preserve">Currency:</w:t>
      </w:r>
      <w:r>
        <w:t xml:space="preserve"> </w:t>
      </w:r>
      <w:r>
        <w:t xml:space="preserve">USD (United States Dollar)</w:t>
      </w:r>
      <w:r>
        <w:br/>
      </w:r>
      <w:r>
        <w:rPr>
          <w:bCs/>
          <w:b/>
        </w:rPr>
        <w:t xml:space="preserve">Reference:</w:t>
      </w:r>
      <w:r>
        <w:t xml:space="preserve"> </w:t>
      </w:r>
      <w:r>
        <w:t xml:space="preserve">ARC-CHI-2025-Q2</w:t>
      </w:r>
    </w:p>
    <w:bookmarkStart w:id="21" w:name="from-service-provider"/>
    <w:p>
      <w:pPr>
        <w:pStyle w:val="Heading3"/>
      </w:pPr>
      <w:r>
        <w:t xml:space="preserve">From (Service Provider)</w:t>
      </w:r>
    </w:p>
    <w:p>
      <w:pPr>
        <w:pStyle w:val="FirstParagraph"/>
      </w:pPr>
      <w:r>
        <w:rPr>
          <w:bCs/>
          <w:b/>
        </w:rPr>
        <w:t xml:space="preserve">Dr. Eleanor M. Whitfield, Ph.D.</w:t>
      </w:r>
    </w:p>
    <w:p>
      <w:pPr>
        <w:pStyle w:val="BodyText"/>
      </w:pPr>
      <w:r>
        <w:t xml:space="preserve">Academic Researcher &amp; Principal Investigator</w:t>
      </w:r>
    </w:p>
    <w:p>
      <w:pPr>
        <w:pStyle w:val="BodyText"/>
      </w:pPr>
      <w:r>
        <w:t xml:space="preserve">Whitfield Research Associates LLC</w:t>
      </w:r>
    </w:p>
    <w:p>
      <w:pPr>
        <w:pStyle w:val="BodyText"/>
      </w:pPr>
      <w:r>
        <w:t xml:space="preserve">1420 N. Clark Street, Suite 850</w:t>
      </w:r>
    </w:p>
    <w:p>
      <w:pPr>
        <w:pStyle w:val="BodyText"/>
      </w:pPr>
      <w:r>
        <w:t xml:space="preserve">Chicago, Illinois 60610</w:t>
      </w:r>
    </w:p>
    <w:p>
      <w:pPr>
        <w:pStyle w:val="BodyText"/>
      </w:pPr>
      <w:r>
        <w:t xml:space="preserve">United States</w:t>
      </w:r>
    </w:p>
    <w:p>
      <w:pPr>
        <w:pStyle w:val="BodyText"/>
      </w:pPr>
      <w:r>
        <w:t xml:space="preserve">Email: e.whitfield@whitfieldresearch.com</w:t>
      </w:r>
    </w:p>
    <w:p>
      <w:pPr>
        <w:pStyle w:val="BodyText"/>
      </w:pPr>
      <w:r>
        <w:t xml:space="preserve">Phone: (312) 555-0187</w:t>
      </w:r>
    </w:p>
    <w:p>
      <w:pPr>
        <w:pStyle w:val="BodyText"/>
      </w:pPr>
      <w:r>
        <w:t xml:space="preserve">EIN: 36-XXXXXXX</w:t>
      </w:r>
    </w:p>
    <w:bookmarkEnd w:id="21"/>
    <w:bookmarkStart w:id="22" w:name="bill-to-client"/>
    <w:p>
      <w:pPr>
        <w:pStyle w:val="Heading3"/>
      </w:pPr>
      <w:r>
        <w:t xml:space="preserve">Bill To (Client)</w:t>
      </w:r>
    </w:p>
    <w:p>
      <w:pPr>
        <w:pStyle w:val="FirstParagraph"/>
      </w:pPr>
      <w:r>
        <w:rPr>
          <w:bCs/>
          <w:b/>
        </w:rPr>
        <w:t xml:space="preserve">Dr. Marcus T. Henderson</w:t>
      </w:r>
    </w:p>
    <w:p>
      <w:pPr>
        <w:pStyle w:val="BodyText"/>
      </w:pPr>
      <w:r>
        <w:t xml:space="preserve">Director of Research &amp; Development</w:t>
      </w:r>
    </w:p>
    <w:p>
      <w:pPr>
        <w:pStyle w:val="BodyText"/>
      </w:pPr>
      <w:r>
        <w:t xml:space="preserve">Lakefront Innovation Institute</w:t>
      </w:r>
    </w:p>
    <w:p>
      <w:pPr>
        <w:pStyle w:val="BodyText"/>
      </w:pPr>
      <w:r>
        <w:t xml:space="preserve">233 S. Wacker Drive, Floor 42</w:t>
      </w:r>
    </w:p>
    <w:p>
      <w:pPr>
        <w:pStyle w:val="BodyText"/>
      </w:pPr>
      <w:r>
        <w:t xml:space="preserve">Chicago, Illinois 60606</w:t>
      </w:r>
    </w:p>
    <w:p>
      <w:pPr>
        <w:pStyle w:val="BodyText"/>
      </w:pPr>
      <w:r>
        <w:t xml:space="preserve">United States</w:t>
      </w:r>
    </w:p>
    <w:p>
      <w:pPr>
        <w:pStyle w:val="BodyText"/>
      </w:pPr>
      <w:r>
        <w:t xml:space="preserve">Email: m.henderson@lakefrontinst.org</w:t>
      </w:r>
    </w:p>
    <w:p>
      <w:pPr>
        <w:pStyle w:val="BodyText"/>
      </w:pPr>
      <w:r>
        <w:t xml:space="preserve">Phone: (312) 555-0243</w:t>
      </w:r>
    </w:p>
    <w:bookmarkEnd w:id="22"/>
    <w:bookmarkStart w:id="25" w:name="X65c49adee242fea53cd11cb03e43bd9d97b091f"/>
    <w:p>
      <w:pPr>
        <w:pStyle w:val="Heading2"/>
      </w:pPr>
      <w:r>
        <w:t xml:space="preserve">Description of Academic Researcher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Literature review and systematic analysis of peer-reviewed publications related to urban sustainability in the United States Chicago metropolitan area. The Academic Researcher conducted a comprehensive review of 147 journal articles, 23 government reports, and 11 municipal planning documents.</w:t>
            </w:r>
          </w:p>
        </w:tc>
        <w:tc>
          <w:tcPr/>
          <w:p>
            <w:pPr>
              <w:pStyle w:val="Compact"/>
              <w:jc w:val="left"/>
            </w:pPr>
            <w:r>
              <w:t xml:space="preserve">Mar 3 – Mar 14, 2025</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2</w:t>
            </w:r>
          </w:p>
        </w:tc>
        <w:tc>
          <w:tcPr/>
          <w:p>
            <w:pPr>
              <w:pStyle w:val="Compact"/>
              <w:jc w:val="left"/>
            </w:pPr>
            <w:r>
              <w:t xml:space="preserve">Design and execution of a mixed-methods field study in the United States Chicago region, including survey instrument development, participant recruitment (n=312), and in-depth semi-structured interviews with 24 community stakeholders. The Academic Researcher managed all data collection protocols in compliance with IRB standards.</w:t>
            </w:r>
          </w:p>
        </w:tc>
        <w:tc>
          <w:tcPr/>
          <w:p>
            <w:pPr>
              <w:pStyle w:val="Compact"/>
              <w:jc w:val="left"/>
            </w:pPr>
            <w:r>
              <w:t xml:space="preserve">Mar 17 – Apr 25, 2025</w:t>
            </w:r>
          </w:p>
        </w:tc>
        <w:tc>
          <w:tcPr/>
          <w:p>
            <w:pPr>
              <w:pStyle w:val="Compact"/>
              <w:jc w:val="left"/>
            </w:pPr>
            <w:r>
              <w:t xml:space="preserve">96</w:t>
            </w:r>
          </w:p>
        </w:tc>
        <w:tc>
          <w:tcPr/>
          <w:p>
            <w:pPr>
              <w:pStyle w:val="Compact"/>
              <w:jc w:val="left"/>
            </w:pPr>
            <w:r>
              <w:t xml:space="preserve">$185.00</w:t>
            </w:r>
          </w:p>
        </w:tc>
        <w:tc>
          <w:tcPr/>
          <w:p>
            <w:pPr>
              <w:pStyle w:val="Compact"/>
              <w:jc w:val="left"/>
            </w:pPr>
            <w:r>
              <w:t xml:space="preserve">$17,760.00</w:t>
            </w:r>
          </w:p>
        </w:tc>
      </w:tr>
      <w:tr>
        <w:tc>
          <w:tcPr/>
          <w:p>
            <w:pPr>
              <w:pStyle w:val="Compact"/>
              <w:jc w:val="left"/>
            </w:pPr>
            <w:r>
              <w:t xml:space="preserve">3</w:t>
            </w:r>
          </w:p>
        </w:tc>
        <w:tc>
          <w:tcPr/>
          <w:p>
            <w:pPr>
              <w:pStyle w:val="Compact"/>
              <w:jc w:val="left"/>
            </w:pPr>
            <w:r>
              <w:t xml:space="preserve">Quantitative data analysis using SPSS and R statistical software. The Academic Researcher performed regression modeling, factor analysis, and thematic coding of qualitative transcripts. All analyses were conducted to support the client's grant proposal for the National Science Foundation.</w:t>
            </w:r>
          </w:p>
        </w:tc>
        <w:tc>
          <w:tcPr/>
          <w:p>
            <w:pPr>
              <w:pStyle w:val="Compact"/>
              <w:jc w:val="left"/>
            </w:pPr>
            <w:r>
              <w:t xml:space="preserve">Apr 28 – May 16, 2025</w:t>
            </w:r>
          </w:p>
        </w:tc>
        <w:tc>
          <w:tcPr/>
          <w:p>
            <w:pPr>
              <w:pStyle w:val="Compact"/>
              <w:jc w:val="left"/>
            </w:pPr>
            <w:r>
              <w:t xml:space="preserve">64</w:t>
            </w:r>
          </w:p>
        </w:tc>
        <w:tc>
          <w:tcPr/>
          <w:p>
            <w:pPr>
              <w:pStyle w:val="Compact"/>
              <w:jc w:val="left"/>
            </w:pPr>
            <w:r>
              <w:t xml:space="preserve">$195.00</w:t>
            </w:r>
          </w:p>
        </w:tc>
        <w:tc>
          <w:tcPr/>
          <w:p>
            <w:pPr>
              <w:pStyle w:val="Compact"/>
              <w:jc w:val="left"/>
            </w:pPr>
            <w:r>
              <w:t xml:space="preserve">$12,480.00</w:t>
            </w:r>
          </w:p>
        </w:tc>
      </w:tr>
      <w:tr>
        <w:tc>
          <w:tcPr/>
          <w:p>
            <w:pPr>
              <w:pStyle w:val="Compact"/>
              <w:jc w:val="left"/>
            </w:pPr>
            <w:r>
              <w:t xml:space="preserve">4</w:t>
            </w:r>
          </w:p>
        </w:tc>
        <w:tc>
          <w:tcPr/>
          <w:p>
            <w:pPr>
              <w:pStyle w:val="Compact"/>
              <w:jc w:val="left"/>
            </w:pPr>
            <w:r>
              <w:t xml:space="preserve">Drafting of a 42-page research report including executive summary, methodology, findings, discussion, and policy recommendations specific to the United States Chicago context. The Academic Researcher incorporated client feedback through three revision cycles.</w:t>
            </w:r>
          </w:p>
        </w:tc>
        <w:tc>
          <w:tcPr/>
          <w:p>
            <w:pPr>
              <w:pStyle w:val="Compact"/>
              <w:jc w:val="left"/>
            </w:pPr>
            <w:r>
              <w:t xml:space="preserve">May 19 – Jun 6, 2025</w:t>
            </w:r>
          </w:p>
        </w:tc>
        <w:tc>
          <w:tcPr/>
          <w:p>
            <w:pPr>
              <w:pStyle w:val="Compact"/>
              <w:jc w:val="left"/>
            </w:pPr>
            <w:r>
              <w:t xml:space="preserve">52</w:t>
            </w:r>
          </w:p>
        </w:tc>
        <w:tc>
          <w:tcPr/>
          <w:p>
            <w:pPr>
              <w:pStyle w:val="Compact"/>
              <w:jc w:val="left"/>
            </w:pPr>
            <w:r>
              <w:t xml:space="preserve">$195.00</w:t>
            </w:r>
          </w:p>
        </w:tc>
        <w:tc>
          <w:tcPr/>
          <w:p>
            <w:pPr>
              <w:pStyle w:val="Compact"/>
              <w:jc w:val="left"/>
            </w:pPr>
            <w:r>
              <w:t xml:space="preserve">$10,140.00</w:t>
            </w:r>
          </w:p>
        </w:tc>
      </w:tr>
      <w:tr>
        <w:tc>
          <w:tcPr/>
          <w:p>
            <w:pPr>
              <w:pStyle w:val="Compact"/>
              <w:jc w:val="left"/>
            </w:pPr>
            <w:r>
              <w:t xml:space="preserve">5</w:t>
            </w:r>
          </w:p>
        </w:tc>
        <w:tc>
          <w:tcPr/>
          <w:p>
            <w:pPr>
              <w:pStyle w:val="Compact"/>
              <w:jc w:val="left"/>
            </w:pPr>
            <w:r>
              <w:t xml:space="preserve">Preparation of a 25-minute presentation for the Lakefront Innovation Institute Board of Directors. The Academic Researcher designed visual materials, rehearsed delivery, and provided a Q&amp;A session. Presentation delivered at the United States Chicago headquarters on June 10, 2025.</w:t>
            </w:r>
          </w:p>
        </w:tc>
        <w:tc>
          <w:tcPr/>
          <w:p>
            <w:pPr>
              <w:pStyle w:val="Compact"/>
              <w:jc w:val="left"/>
            </w:pPr>
            <w:r>
              <w:t xml:space="preserve">Jun 9 – Jun 10, 2025</w:t>
            </w:r>
          </w:p>
        </w:tc>
        <w:tc>
          <w:tcPr/>
          <w:p>
            <w:pPr>
              <w:pStyle w:val="Compact"/>
              <w:jc w:val="left"/>
            </w:pPr>
            <w:r>
              <w:t xml:space="preserve">12</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6</w:t>
            </w:r>
          </w:p>
        </w:tc>
        <w:tc>
          <w:tcPr/>
          <w:p>
            <w:pPr>
              <w:pStyle w:val="Compact"/>
              <w:jc w:val="left"/>
            </w:pPr>
            <w:r>
              <w:t xml:space="preserve">Reimbursement of research expenses: archival access fees at the Newberry Library (Chicago, IL), participant incentive compensation, data storage subscriptions, and travel within the United States Chicago area for fieldwork.</w:t>
            </w:r>
          </w:p>
        </w:tc>
        <w:tc>
          <w:tcPr/>
          <w:p>
            <w:pPr>
              <w:pStyle w:val="Compact"/>
              <w:jc w:val="left"/>
            </w:pPr>
            <w:r>
              <w:t xml:space="preserve">Mar –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$3,247.50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Invoice Summary</w:t>
            </w:r>
          </w:p>
        </w:tc>
      </w:tr>
      <w:tr>
        <w:tc>
          <w:tcPr/>
          <w:p>
            <w:pPr>
              <w:pStyle w:val="Compact"/>
              <w:jc w:val="left"/>
            </w:pPr>
            <w:r>
              <w:t xml:space="preserve">Subtotal</w:t>
            </w:r>
          </w:p>
        </w:tc>
        <w:tc>
          <w:tcPr/>
          <w:p>
            <w:pPr>
              <w:pStyle w:val="Compact"/>
              <w:jc w:val="left"/>
            </w:pPr>
            <w:r>
              <w:t xml:space="preserve">$55,027.50</w:t>
            </w:r>
          </w:p>
        </w:tc>
      </w:tr>
      <w:tr>
        <w:tc>
          <w:tcPr/>
          <w:p>
            <w:pPr>
              <w:pStyle w:val="Compact"/>
              <w:jc w:val="left"/>
            </w:pPr>
            <w:r>
              <w:t xml:space="preserve">Applicable Tax (Illinois State &amp; Chicago Municipal)</w:t>
            </w:r>
          </w:p>
        </w:tc>
        <w:tc>
          <w:tcPr/>
          <w:p>
            <w:pPr>
              <w:pStyle w:val="Compact"/>
              <w:jc w:val="left"/>
            </w:pPr>
            <w:r>
              <w:t xml:space="preserve">$4,402.23</w:t>
            </w:r>
          </w:p>
        </w:tc>
      </w:tr>
      <w:tr>
        <w:tc>
          <w:tcPr/>
          <w:p>
            <w:pPr>
              <w:pStyle w:val="Compact"/>
              <w:jc w:val="left"/>
            </w:pPr>
            <w:r>
              <w:t xml:space="preserve">Discount (Early Payment — 2%)</w:t>
            </w:r>
          </w:p>
        </w:tc>
        <w:tc>
          <w:tcPr/>
          <w:p>
            <w:pPr>
              <w:pStyle w:val="Compact"/>
              <w:jc w:val="left"/>
            </w:pPr>
            <w:r>
              <w:t xml:space="preserve">-$1,100.55</w:t>
            </w:r>
          </w:p>
        </w:tc>
      </w:tr>
      <w:tr>
        <w:tc>
          <w:tcPr/>
          <w:p>
            <w:pPr>
              <w:pStyle w:val="Compact"/>
              <w:jc w:val="left"/>
            </w:pPr>
            <w:r>
              <w:t xml:space="preserve">Grand Total Due</w:t>
            </w:r>
          </w:p>
        </w:tc>
        <w:tc>
          <w:tcPr/>
          <w:p>
            <w:pPr>
              <w:pStyle w:val="Compact"/>
              <w:jc w:val="left"/>
            </w:pPr>
            <w:r>
              <w:t xml:space="preserve">$58,329.18</w:t>
            </w:r>
          </w:p>
        </w:tc>
      </w:tr>
    </w:tbl>
    <w:bookmarkStart w:id="23" w:name="payment-instructions"/>
    <w:p>
      <w:pPr>
        <w:pStyle w:val="Heading3"/>
      </w:pPr>
      <w:r>
        <w:t xml:space="preserve">Payment Instructions</w:t>
      </w:r>
    </w:p>
    <w:p>
      <w:pPr>
        <w:pStyle w:val="FirstParagraph"/>
      </w:pPr>
      <w:r>
        <w:t xml:space="preserve">This Invoice must be settled in full by the due date of July 15, 2025. Payment may be made via:</w:t>
      </w:r>
    </w:p>
    <w:p>
      <w:pPr>
        <w:pStyle w:val="BodyText"/>
      </w:pPr>
      <w:r>
        <w:rPr>
          <w:bCs/>
          <w:b/>
        </w:rPr>
        <w:t xml:space="preserve">Bank Transfer (ACH/Wire):</w:t>
      </w:r>
      <w:r>
        <w:t xml:space="preserve"> </w:t>
      </w:r>
      <w:r>
        <w:t xml:space="preserve">First National Bank of Chicago — Account Name: Whitfield Research Associates LLC — Routing: 071000013 — Account: XXXX-4821</w:t>
      </w:r>
    </w:p>
    <w:p>
      <w:pPr>
        <w:pStyle w:val="BodyText"/>
      </w:pPr>
      <w:r>
        <w:rPr>
          <w:bCs/>
          <w:b/>
        </w:rPr>
        <w:t xml:space="preserve">Check:</w:t>
      </w:r>
      <w:r>
        <w:t xml:space="preserve"> </w:t>
      </w:r>
      <w:r>
        <w:t xml:space="preserve">Payable to "Whitfield Research Associates LLC," mailed to 1420 N. Clark Street, Suite 850, Chicago, IL 60610, United States.</w:t>
      </w:r>
    </w:p>
    <w:p>
      <w:pPr>
        <w:pStyle w:val="BodyText"/>
      </w:pPr>
      <w:r>
        <w:t xml:space="preserve">Please reference Invoice Number INV-2025-CHIC-00472 on all remittances. Late payments are subject to a 1.5% monthly interest charge as stipulated in the service agreement dated February 20, 2025.</w:t>
      </w:r>
    </w:p>
    <w:bookmarkEnd w:id="23"/>
    <w:bookmarkStart w:id="24" w:name="important-notes-regarding-this-invoice"/>
    <w:p>
      <w:pPr>
        <w:pStyle w:val="Heading3"/>
      </w:pPr>
      <w:r>
        <w:t xml:space="preserve">Important Notes Regarding This Invoice</w:t>
      </w:r>
    </w:p>
    <w:p>
      <w:pPr>
        <w:numPr>
          <w:ilvl w:val="0"/>
          <w:numId w:val="1001"/>
        </w:numPr>
        <w:pStyle w:val="Compact"/>
      </w:pPr>
      <w:r>
        <w:t xml:space="preserve">This Invoice represents the final billing for the academic research engagement contracted between Whitfield Research Associates LLC and Lakefront Innovation Institute for the period of March 3, 2025 through June 10, 2025.</w:t>
      </w:r>
    </w:p>
    <w:p>
      <w:pPr>
        <w:numPr>
          <w:ilvl w:val="0"/>
          <w:numId w:val="1001"/>
        </w:numPr>
        <w:pStyle w:val="Compact"/>
      </w:pPr>
      <w:r>
        <w:t xml:space="preserve">All services were performed by a qualified Academic Researcher holding a Ph.D. in Urban Studies from the University of Chicago, with over fifteen years of professional experience in the United States Chicago research community.</w:t>
      </w:r>
    </w:p>
    <w:p>
      <w:pPr>
        <w:numPr>
          <w:ilvl w:val="0"/>
          <w:numId w:val="1001"/>
        </w:numPr>
        <w:pStyle w:val="Compact"/>
      </w:pPr>
      <w:r>
        <w:t xml:space="preserve">The Academic Researcher warrants that all data, analyses, and written deliverables contained in the final report are original work, free from plagiarism, and conducted in accordance with the ethical guidelines of the American Association for the Advancement of Science (AAAS).</w:t>
      </w:r>
    </w:p>
    <w:p>
      <w:pPr>
        <w:numPr>
          <w:ilvl w:val="0"/>
          <w:numId w:val="1001"/>
        </w:numPr>
        <w:pStyle w:val="Compact"/>
      </w:pPr>
      <w:r>
        <w:t xml:space="preserve">Intellectual property rights to the final research report and all associated data sets are transferred to the client upon full payment of this Invoice, as outlined in Section 7 of the master service agreement.</w:t>
      </w:r>
    </w:p>
    <w:p>
      <w:pPr>
        <w:numPr>
          <w:ilvl w:val="0"/>
          <w:numId w:val="1001"/>
        </w:numPr>
        <w:pStyle w:val="Compact"/>
      </w:pPr>
      <w:r>
        <w:t xml:space="preserve">Should the client require additional revisions, supplementary analyses, or extended fieldwork beyond the scope defined in this Invoice, a separate change order and supplemental Invoice will be issued prior to commencement of any additional work.</w:t>
      </w:r>
    </w:p>
    <w:p>
      <w:pPr>
        <w:numPr>
          <w:ilvl w:val="0"/>
          <w:numId w:val="1001"/>
        </w:numPr>
        <w:pStyle w:val="Compact"/>
      </w:pPr>
      <w:r>
        <w:t xml:space="preserve">This Invoice is governed by the laws of the State of Illinois and the federal laws of the United States. Any disputes arising from this Invoice shall be resolved through binding arbitration in the United States Chicago metropolitan area, in accordance with the rules of the American Arbitration Association.</w:t>
      </w:r>
    </w:p>
    <w:p>
      <w:pPr>
        <w:numPr>
          <w:ilvl w:val="0"/>
          <w:numId w:val="1001"/>
        </w:numPr>
        <w:pStyle w:val="Compact"/>
      </w:pPr>
      <w:r>
        <w:t xml:space="preserve">The Academic Researcher reserves the right to cite the project in professional portfolios, conference presentations, and academic publications, provided that the client's name and institutional affiliation are used with prior written consent.</w:t>
      </w:r>
    </w:p>
    <w:bookmarkEnd w:id="24"/>
    <w:p>
      <w:pPr>
        <w:pStyle w:val="FirstParagraph"/>
      </w:pPr>
      <w:r>
        <w:rPr>
          <w:bCs/>
          <w:b/>
        </w:rPr>
        <w:t xml:space="preserve">Whitfield Research Associates LLC</w:t>
      </w:r>
      <w:r>
        <w:t xml:space="preserve"> </w:t>
      </w:r>
      <w:r>
        <w:t xml:space="preserve">— A registered professional services firm in the State of Illinois, United States</w:t>
      </w:r>
    </w:p>
    <w:p>
      <w:pPr>
        <w:pStyle w:val="BodyText"/>
      </w:pPr>
      <w:r>
        <w:t xml:space="preserve">1420 N. Clark Street, Suite 850, Chicago, IL 60610 • (312) 555-0187 • info@whitfieldresearch.com</w:t>
      </w:r>
    </w:p>
    <w:p>
      <w:pPr>
        <w:pStyle w:val="BodyText"/>
      </w:pPr>
      <w:r>
        <w:t xml:space="preserve">This Invoice was generated electronically and is valid without a physical signature. For questions regarding this Invoice, please contact the billing office at billing@whitfieldresearch.com.</w:t>
      </w:r>
    </w:p>
    <w:p>
      <w:pPr>
        <w:pStyle w:val="BodyText"/>
      </w:pPr>
      <w:r>
        <w:t xml:space="preserve">Thank you for engaging the services of a dedicated Academic Researcher in the United States Chicago community. We value your partnership and look forward to continued collaboration.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United States Chicago</dc:title>
  <dc:creator/>
  <dc:language>en</dc:language>
  <cp:keywords/>
  <dcterms:created xsi:type="dcterms:W3CDTF">2026-10-10T01:24:02Z</dcterms:created>
  <dcterms:modified xsi:type="dcterms:W3CDTF">2026-10-10T01:24:02Z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