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Academic</w:t>
      </w:r>
      <w:r>
        <w:t xml:space="preserve"> </w:t>
      </w:r>
      <w:r>
        <w:t xml:space="preserve">Researcher</w:t>
      </w:r>
      <w:r>
        <w:t xml:space="preserve"> </w:t>
      </w:r>
      <w:r>
        <w:t xml:space="preserve">Services</w:t>
      </w:r>
      <w:r>
        <w:t xml:space="preserve"> </w:t>
      </w:r>
      <w:r>
        <w:t xml:space="preserve">-</w:t>
      </w:r>
      <w:r>
        <w:t xml:space="preserve"> </w:t>
      </w:r>
      <w:r>
        <w:t xml:space="preserve">Venezuela</w:t>
      </w:r>
      <w:r>
        <w:t xml:space="preserve"> </w:t>
      </w:r>
      <w:r>
        <w:t xml:space="preserve">Caracas</w:t>
      </w:r>
    </w:p>
    <w:bookmarkStart w:id="20" w:name="invoice"/>
    <w:p>
      <w:pPr>
        <w:pStyle w:val="Heading1"/>
      </w:pPr>
      <w:r>
        <w:t xml:space="preserve">INVOICE</w:t>
      </w:r>
    </w:p>
    <w:p>
      <w:pPr>
        <w:pStyle w:val="FirstParagraph"/>
      </w:pPr>
      <w:r>
        <w:t xml:space="preserve">Academic Researcher Professional Services — Venezuela Caracas</w:t>
      </w:r>
    </w:p>
    <w:p>
      <w:pPr>
        <w:pStyle w:val="BodyText"/>
      </w:pPr>
      <w:r>
        <w:t xml:space="preserve">OFFICIAL DOCUMENT</w:t>
      </w:r>
    </w:p>
    <w:bookmarkEnd w:id="20"/>
    <w:p>
      <w:pPr>
        <w:pStyle w:val="BodyText"/>
      </w:pPr>
      <w:r>
        <w:rPr>
          <w:bCs/>
          <w:b/>
        </w:rPr>
        <w:t xml:space="preserve">Invoice Number:</w:t>
      </w:r>
      <w:r>
        <w:t xml:space="preserve"> </w:t>
      </w:r>
      <w:r>
        <w:t xml:space="preserve">INV-VC-2025-0047</w:t>
      </w:r>
      <w:r>
        <w:br/>
      </w:r>
      <w:r>
        <w:rPr>
          <w:bCs/>
          <w:b/>
        </w:rPr>
        <w:t xml:space="preserve">Date of Issue:</w:t>
      </w:r>
      <w:r>
        <w:t xml:space="preserve"> </w:t>
      </w:r>
      <w:r>
        <w:t xml:space="preserve">June 15, 2025</w:t>
      </w:r>
      <w:r>
        <w:br/>
      </w:r>
      <w:r>
        <w:rPr>
          <w:bCs/>
          <w:b/>
        </w:rPr>
        <w:t xml:space="preserve">Due Date:</w:t>
      </w:r>
      <w:r>
        <w:t xml:space="preserve"> </w:t>
      </w:r>
      <w:r>
        <w:t xml:space="preserve">July 15, 2025</w:t>
      </w:r>
      <w:r>
        <w:br/>
      </w:r>
      <w:r>
        <w:rPr>
          <w:bCs/>
          <w:b/>
        </w:rPr>
        <w:t xml:space="preserve">Payment Terms:</w:t>
      </w:r>
      <w:r>
        <w:t xml:space="preserve"> </w:t>
      </w:r>
      <w:r>
        <w:t xml:space="preserve">Net 30 Days</w:t>
      </w:r>
    </w:p>
    <w:p>
      <w:pPr>
        <w:pStyle w:val="BodyText"/>
      </w:pPr>
      <w:r>
        <w:rPr>
          <w:bCs/>
          <w:b/>
        </w:rPr>
        <w:t xml:space="preserve">Service Provider:</w:t>
      </w:r>
      <w:r>
        <w:br/>
      </w:r>
      <w:r>
        <w:t xml:space="preserve">Dr. María Elena Rodríguez, Ph.D.</w:t>
      </w:r>
      <w:r>
        <w:br/>
      </w:r>
      <w:r>
        <w:t xml:space="preserve">Academic Researcher &amp; Consultant</w:t>
      </w:r>
      <w:r>
        <w:br/>
      </w:r>
      <w:r>
        <w:t xml:space="preserve">Universidad Central de Venezuela</w:t>
      </w:r>
      <w:r>
        <w:br/>
      </w:r>
      <w:r>
        <w:t xml:space="preserve">Av. Francisco de Miranda, Chacao</w:t>
      </w:r>
      <w:r>
        <w:br/>
      </w:r>
      <w:r>
        <w:t xml:space="preserve">Caracas, Venezuela</w:t>
      </w:r>
      <w:r>
        <w:br/>
      </w:r>
      <w:r>
        <w:t xml:space="preserve">RIF: J-12345678-9</w:t>
      </w:r>
      <w:r>
        <w:br/>
      </w:r>
      <w:r>
        <w:t xml:space="preserve">Email: m.rodriguez@ucv.ve</w:t>
      </w:r>
      <w:r>
        <w:br/>
      </w:r>
      <w:r>
        <w:t xml:space="preserve">Phone: +58 212 555 0147</w:t>
      </w:r>
    </w:p>
    <w:p>
      <w:pPr>
        <w:pStyle w:val="BodyText"/>
      </w:pPr>
      <w:r>
        <w:t xml:space="preserve">Billed To</w:t>
      </w:r>
    </w:p>
    <w:p>
      <w:pPr>
        <w:pStyle w:val="BodyText"/>
      </w:pPr>
      <w:r>
        <w:rPr>
          <w:bCs/>
          <w:b/>
        </w:rPr>
        <w:t xml:space="preserve">Client Organization:</w:t>
      </w:r>
      <w:r>
        <w:br/>
      </w:r>
      <w:r>
        <w:t xml:space="preserve">Instituto Venezolano de Investigaciones Científicas (IVIC)</w:t>
      </w:r>
      <w:r>
        <w:br/>
      </w:r>
      <w:r>
        <w:t xml:space="preserve">Attn: Dr. Carlos Mendoza, Director of Research</w:t>
      </w:r>
      <w:r>
        <w:br/>
      </w:r>
      <w:r>
        <w:t xml:space="preserve">Av. Francisco de Miranda, Chacao</w:t>
      </w:r>
      <w:r>
        <w:br/>
      </w:r>
      <w:r>
        <w:t xml:space="preserve">Caracas, Venezuela</w:t>
      </w:r>
      <w:r>
        <w:br/>
      </w:r>
      <w:r>
        <w:t xml:space="preserve">RIF: G-12345678-0</w:t>
      </w:r>
    </w:p>
    <w:p>
      <w:pPr>
        <w:pStyle w:val="BodyText"/>
      </w:pPr>
      <w:r>
        <w:rPr>
          <w:bCs/>
          <w:b/>
        </w:rPr>
        <w:t xml:space="preserve">Project Reference:</w:t>
      </w:r>
      <w:r>
        <w:t xml:space="preserve"> </w:t>
      </w:r>
      <w:r>
        <w:t xml:space="preserve">PRJ-VC-2025-0112</w:t>
      </w:r>
      <w:r>
        <w:br/>
      </w:r>
      <w:r>
        <w:rPr>
          <w:bCs/>
          <w:b/>
        </w:rPr>
        <w:t xml:space="preserve">Contract Number:</w:t>
      </w:r>
      <w:r>
        <w:t xml:space="preserve"> </w:t>
      </w:r>
      <w:r>
        <w:t xml:space="preserve">CT-VC-2025-0089</w:t>
      </w:r>
      <w:r>
        <w:br/>
      </w:r>
      <w:r>
        <w:rPr>
          <w:bCs/>
          <w:b/>
        </w:rPr>
        <w:t xml:space="preserve">Invoice Status:</w:t>
      </w:r>
      <w:r>
        <w:t xml:space="preserve"> </w:t>
      </w:r>
      <w:r>
        <w:t xml:space="preserve">Pending Payment</w:t>
      </w:r>
    </w:p>
    <w:p>
      <w:pPr>
        <w:pStyle w:val="BodyText"/>
      </w:pPr>
      <w:r>
        <w:t xml:space="preserve">Description of Academic Researcher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Period</w:t>
            </w:r>
          </w:p>
        </w:tc>
        <w:tc>
          <w:tcPr/>
          <w:p>
            <w:pPr>
              <w:pStyle w:val="Compact"/>
              <w:jc w:val="left"/>
            </w:pPr>
            <w:r>
              <w:t xml:space="preserve">Rate (USD)</w:t>
            </w:r>
          </w:p>
        </w:tc>
        <w:tc>
          <w:tcPr/>
          <w:p>
            <w:pPr>
              <w:pStyle w:val="Compact"/>
              <w:jc w:val="left"/>
            </w:pPr>
            <w:r>
              <w:t xml:space="preserve">Hours</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Conducting longitudinal ethnographic field research on indigenous agricultural practices in the Andean region of Venezuela. The Academic Researcher performed on-site data collection, participant observation, and semi-structured interviews across three municipalities in the state of Mérida, operating under the institutional framework established in Caracas.</w:t>
            </w:r>
          </w:p>
        </w:tc>
        <w:tc>
          <w:tcPr/>
          <w:p>
            <w:pPr>
              <w:pStyle w:val="Compact"/>
              <w:jc w:val="left"/>
            </w:pPr>
            <w:r>
              <w:t xml:space="preserve">Jan 2025 – Mar 2025</w:t>
            </w:r>
          </w:p>
        </w:tc>
        <w:tc>
          <w:tcPr/>
          <w:p>
            <w:pPr>
              <w:pStyle w:val="Compact"/>
              <w:jc w:val="left"/>
            </w:pPr>
            <w:r>
              <w:t xml:space="preserve">$85.00</w:t>
            </w:r>
          </w:p>
        </w:tc>
        <w:tc>
          <w:tcPr/>
          <w:p>
            <w:pPr>
              <w:pStyle w:val="Compact"/>
              <w:jc w:val="left"/>
            </w:pPr>
            <w:r>
              <w:t xml:space="preserve">120</w:t>
            </w:r>
          </w:p>
        </w:tc>
        <w:tc>
          <w:tcPr/>
          <w:p>
            <w:pPr>
              <w:pStyle w:val="Compact"/>
              <w:jc w:val="left"/>
            </w:pPr>
            <w:r>
              <w:t xml:space="preserve">$10,200.00</w:t>
            </w:r>
          </w:p>
        </w:tc>
      </w:tr>
      <w:tr>
        <w:tc>
          <w:tcPr/>
          <w:p>
            <w:pPr>
              <w:pStyle w:val="Compact"/>
              <w:jc w:val="left"/>
            </w:pPr>
            <w:r>
              <w:t xml:space="preserve">2</w:t>
            </w:r>
          </w:p>
        </w:tc>
        <w:tc>
          <w:tcPr/>
          <w:p>
            <w:pPr>
              <w:pStyle w:val="Compact"/>
              <w:jc w:val="left"/>
            </w:pPr>
            <w:r>
              <w:t xml:space="preserve">Authorship and peer-reviewed publication of two academic papers in international journals. The Academic Researcher drafted, revised, and submitted manuscripts to the</w:t>
            </w:r>
            <w:r>
              <w:t xml:space="preserve"> </w:t>
            </w:r>
            <w:r>
              <w:rPr>
                <w:iCs/>
                <w:i/>
              </w:rPr>
              <w:t xml:space="preserve">Journal of Latin American Studies</w:t>
            </w:r>
            <w:r>
              <w:t xml:space="preserve"> </w:t>
            </w:r>
            <w:r>
              <w:t xml:space="preserve">and</w:t>
            </w:r>
            <w:r>
              <w:t xml:space="preserve"> </w:t>
            </w:r>
            <w:r>
              <w:rPr>
                <w:iCs/>
                <w:i/>
              </w:rPr>
              <w:t xml:space="preserve">Revista Venezolana de Economía y Sociedad</w:t>
            </w:r>
            <w:r>
              <w:t xml:space="preserve">, ensuring compliance with all editorial standards and institutional review board requirements.</w:t>
            </w:r>
          </w:p>
        </w:tc>
        <w:tc>
          <w:tcPr/>
          <w:p>
            <w:pPr>
              <w:pStyle w:val="Compact"/>
              <w:jc w:val="left"/>
            </w:pPr>
            <w:r>
              <w:t xml:space="preserve">Feb 2025 – Apr 2025</w:t>
            </w:r>
          </w:p>
        </w:tc>
        <w:tc>
          <w:tcPr/>
          <w:p>
            <w:pPr>
              <w:pStyle w:val="Compact"/>
              <w:jc w:val="left"/>
            </w:pPr>
            <w:r>
              <w:t xml:space="preserve">$1,200.00</w:t>
            </w:r>
          </w:p>
        </w:tc>
        <w:tc>
          <w:tcPr/>
          <w:p>
            <w:pPr>
              <w:pStyle w:val="Compact"/>
              <w:jc w:val="left"/>
            </w:pPr>
            <w:r>
              <w:t xml:space="preserve">2</w:t>
            </w:r>
          </w:p>
        </w:tc>
        <w:tc>
          <w:tcPr/>
          <w:p>
            <w:pPr>
              <w:pStyle w:val="Compact"/>
              <w:jc w:val="left"/>
            </w:pPr>
            <w:r>
              <w:t xml:space="preserve">$2,400.00</w:t>
            </w:r>
          </w:p>
        </w:tc>
      </w:tr>
      <w:tr>
        <w:tc>
          <w:tcPr/>
          <w:p>
            <w:pPr>
              <w:pStyle w:val="Compact"/>
              <w:jc w:val="left"/>
            </w:pPr>
            <w:r>
              <w:t xml:space="preserve">3</w:t>
            </w:r>
          </w:p>
        </w:tc>
        <w:tc>
          <w:tcPr/>
          <w:p>
            <w:pPr>
              <w:pStyle w:val="Compact"/>
              <w:jc w:val="left"/>
            </w:pPr>
            <w:r>
              <w:t xml:space="preserve">Design and implementation of a quantitative survey instrument (n=850 respondents) measuring socioeconomic indicators in urban communities of Caracas. The Academic Researcher developed the methodology, administered the survey, and produced a comprehensive statistical analysis report using SPSS and R statistical software.</w:t>
            </w:r>
          </w:p>
        </w:tc>
        <w:tc>
          <w:tcPr/>
          <w:p>
            <w:pPr>
              <w:pStyle w:val="Compact"/>
              <w:jc w:val="left"/>
            </w:pPr>
            <w:r>
              <w:t xml:space="preserve">Mar 2025 – May 2025</w:t>
            </w:r>
          </w:p>
        </w:tc>
        <w:tc>
          <w:tcPr/>
          <w:p>
            <w:pPr>
              <w:pStyle w:val="Compact"/>
              <w:jc w:val="left"/>
            </w:pPr>
            <w:r>
              <w:t xml:space="preserve">$95.00</w:t>
            </w:r>
          </w:p>
        </w:tc>
        <w:tc>
          <w:tcPr/>
          <w:p>
            <w:pPr>
              <w:pStyle w:val="Compact"/>
              <w:jc w:val="left"/>
            </w:pPr>
            <w:r>
              <w:t xml:space="preserve">96</w:t>
            </w:r>
          </w:p>
        </w:tc>
        <w:tc>
          <w:tcPr/>
          <w:p>
            <w:pPr>
              <w:pStyle w:val="Compact"/>
              <w:jc w:val="left"/>
            </w:pPr>
            <w:r>
              <w:t xml:space="preserve">$9,120.00</w:t>
            </w:r>
          </w:p>
        </w:tc>
      </w:tr>
      <w:tr>
        <w:tc>
          <w:tcPr/>
          <w:p>
            <w:pPr>
              <w:pStyle w:val="Compact"/>
              <w:jc w:val="left"/>
            </w:pPr>
            <w:r>
              <w:t xml:space="preserve">4</w:t>
            </w:r>
          </w:p>
        </w:tc>
        <w:tc>
          <w:tcPr/>
          <w:p>
            <w:pPr>
              <w:pStyle w:val="Compact"/>
              <w:jc w:val="left"/>
            </w:pPr>
            <w:r>
              <w:t xml:space="preserve">Academic supervision and mentorship of four graduate students (M.A. and Ph.D. candidates) enrolled in the research program. The Academic Researcher provided weekly one-on-one guidance, thesis review, and methodological consultation as part of the institutional academic development initiative based in Venezuela Caracas.</w:t>
            </w:r>
          </w:p>
        </w:tc>
        <w:tc>
          <w:tcPr/>
          <w:p>
            <w:pPr>
              <w:pStyle w:val="Compact"/>
              <w:jc w:val="left"/>
            </w:pPr>
            <w:r>
              <w:t xml:space="preserve">Jan 2025 – Jun 2025</w:t>
            </w:r>
          </w:p>
        </w:tc>
        <w:tc>
          <w:tcPr/>
          <w:p>
            <w:pPr>
              <w:pStyle w:val="Compact"/>
              <w:jc w:val="left"/>
            </w:pPr>
            <w:r>
              <w:t xml:space="preserve">$70.00</w:t>
            </w:r>
          </w:p>
        </w:tc>
        <w:tc>
          <w:tcPr/>
          <w:p>
            <w:pPr>
              <w:pStyle w:val="Compact"/>
              <w:jc w:val="left"/>
            </w:pPr>
            <w:r>
              <w:t xml:space="preserve">80</w:t>
            </w:r>
          </w:p>
        </w:tc>
        <w:tc>
          <w:tcPr/>
          <w:p>
            <w:pPr>
              <w:pStyle w:val="Compact"/>
              <w:jc w:val="left"/>
            </w:pPr>
            <w:r>
              <w:t xml:space="preserve">$5,600.00</w:t>
            </w:r>
          </w:p>
        </w:tc>
      </w:tr>
      <w:tr>
        <w:tc>
          <w:tcPr/>
          <w:p>
            <w:pPr>
              <w:pStyle w:val="Compact"/>
              <w:jc w:val="left"/>
            </w:pPr>
            <w:r>
              <w:t xml:space="preserve">5</w:t>
            </w:r>
          </w:p>
        </w:tc>
        <w:tc>
          <w:tcPr/>
          <w:p>
            <w:pPr>
              <w:pStyle w:val="Compact"/>
              <w:jc w:val="left"/>
            </w:pPr>
            <w:r>
              <w:t xml:space="preserve">Organization and coordination of the International Symposium on Caribbean and Andean Research, held at the Universidad Central de Venezuela in Caracas. The Academic Researcher served as keynote speaker and program chair, managing logistics, speaker invitations, and the publication of the symposium proceedings.</w:t>
            </w:r>
          </w:p>
        </w:tc>
        <w:tc>
          <w:tcPr/>
          <w:p>
            <w:pPr>
              <w:pStyle w:val="Compact"/>
              <w:jc w:val="left"/>
            </w:pPr>
            <w:r>
              <w:t xml:space="preserve">May 2025</w:t>
            </w:r>
          </w:p>
        </w:tc>
        <w:tc>
          <w:tcPr/>
          <w:p>
            <w:pPr>
              <w:pStyle w:val="Compact"/>
              <w:jc w:val="left"/>
            </w:pPr>
            <w:r>
              <w:t xml:space="preserve">$3,500.00</w:t>
            </w:r>
          </w:p>
        </w:tc>
        <w:tc>
          <w:tcPr/>
          <w:p>
            <w:pPr>
              <w:pStyle w:val="Compact"/>
              <w:jc w:val="left"/>
            </w:pPr>
            <w:r>
              <w:t xml:space="preserve">1</w:t>
            </w:r>
          </w:p>
        </w:tc>
        <w:tc>
          <w:tcPr/>
          <w:p>
            <w:pPr>
              <w:pStyle w:val="Compact"/>
              <w:jc w:val="left"/>
            </w:pPr>
            <w:r>
              <w:t xml:space="preserve">$3,500.00</w:t>
            </w:r>
          </w:p>
        </w:tc>
      </w:tr>
      <w:tr>
        <w:tc>
          <w:tcPr/>
          <w:p>
            <w:pPr>
              <w:pStyle w:val="Compact"/>
              <w:jc w:val="left"/>
            </w:pPr>
            <w:r>
              <w:t xml:space="preserve">6</w:t>
            </w:r>
          </w:p>
        </w:tc>
        <w:tc>
          <w:tcPr/>
          <w:p>
            <w:pPr>
              <w:pStyle w:val="Compact"/>
              <w:jc w:val="left"/>
            </w:pPr>
            <w:r>
              <w:t xml:space="preserve">Translation and localization of research documentation from English and Spanish into Portuguese for a collaborative grant proposal submitted to the Inter-American Development Bank. The Academic Researcher ensured terminological accuracy and cultural contextualization appropriate for the Venezuela Caracas academic community.</w:t>
            </w:r>
          </w:p>
        </w:tc>
        <w:tc>
          <w:tcPr/>
          <w:p>
            <w:pPr>
              <w:pStyle w:val="Compact"/>
              <w:jc w:val="left"/>
            </w:pPr>
            <w:r>
              <w:t xml:space="preserve">Apr 2025</w:t>
            </w:r>
          </w:p>
        </w:tc>
        <w:tc>
          <w:tcPr/>
          <w:p>
            <w:pPr>
              <w:pStyle w:val="Compact"/>
              <w:jc w:val="left"/>
            </w:pPr>
            <w:r>
              <w:t xml:space="preserve">$60.00</w:t>
            </w:r>
          </w:p>
        </w:tc>
        <w:tc>
          <w:tcPr/>
          <w:p>
            <w:pPr>
              <w:pStyle w:val="Compact"/>
              <w:jc w:val="left"/>
            </w:pPr>
            <w:r>
              <w:t xml:space="preserve">40</w:t>
            </w:r>
          </w:p>
        </w:tc>
        <w:tc>
          <w:tcPr/>
          <w:p>
            <w:pPr>
              <w:pStyle w:val="Compact"/>
              <w:jc w:val="left"/>
            </w:pPr>
            <w:r>
              <w:t xml:space="preserve">$2,400.00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$33,220.00</w:t>
            </w:r>
          </w:p>
        </w:tc>
      </w:tr>
      <w:tr>
        <w:tc>
          <w:tcPr/>
          <w:p>
            <w:pPr>
              <w:pStyle w:val="Compact"/>
              <w:jc w:val="left"/>
            </w:pPr>
            <w:r>
              <w:t xml:space="preserve">Applicable Tax (IVA 16%)</w:t>
            </w:r>
          </w:p>
        </w:tc>
        <w:tc>
          <w:tcPr/>
          <w:p>
            <w:pPr>
              <w:pStyle w:val="Compact"/>
              <w:jc w:val="left"/>
            </w:pPr>
            <w:r>
              <w:t xml:space="preserve">$5,315.20</w:t>
            </w:r>
          </w:p>
        </w:tc>
      </w:tr>
      <w:tr>
        <w:tc>
          <w:tcPr/>
          <w:p>
            <w:pPr>
              <w:pStyle w:val="Compact"/>
              <w:jc w:val="left"/>
            </w:pPr>
            <w:r>
              <w:t xml:space="preserve">Administrative Fee (5%)</w:t>
            </w:r>
          </w:p>
        </w:tc>
        <w:tc>
          <w:tcPr/>
          <w:p>
            <w:pPr>
              <w:pStyle w:val="Compact"/>
              <w:jc w:val="left"/>
            </w:pPr>
            <w:r>
              <w:t xml:space="preserve">$1,661.00</w:t>
            </w:r>
          </w:p>
        </w:tc>
      </w:tr>
      <w:tr>
        <w:tc>
          <w:tcPr/>
          <w:p>
            <w:pPr>
              <w:pStyle w:val="Compact"/>
              <w:jc w:val="left"/>
            </w:pPr>
            <w:r>
              <w:t xml:space="preserve">Grand Total (USD)</w:t>
            </w:r>
          </w:p>
        </w:tc>
        <w:tc>
          <w:tcPr/>
          <w:p>
            <w:pPr>
              <w:pStyle w:val="Compact"/>
              <w:jc w:val="left"/>
            </w:pPr>
            <w:r>
              <w:t xml:space="preserve">$40,196.20</w:t>
            </w:r>
          </w:p>
        </w:tc>
      </w:tr>
      <w:tr>
        <w:tc>
          <w:tcPr/>
          <w:p>
            <w:pPr>
              <w:pStyle w:val="Compact"/>
              <w:jc w:val="left"/>
            </w:pPr>
            <w:r>
              <w:t xml:space="preserve">Grand Total (VES)</w:t>
            </w:r>
          </w:p>
        </w:tc>
        <w:tc>
          <w:tcPr/>
          <w:p>
            <w:pPr>
              <w:pStyle w:val="Compact"/>
              <w:jc w:val="left"/>
            </w:pPr>
            <w:r>
              <w:t xml:space="preserve">Bs. 26,528,450.00</w:t>
            </w:r>
          </w:p>
        </w:tc>
      </w:tr>
    </w:tbl>
    <w:p>
      <w:pPr>
        <w:pStyle w:val="BodyText"/>
      </w:pPr>
      <w:r>
        <w:t xml:space="preserve">Payment Instructions</w:t>
      </w:r>
    </w:p>
    <w:p>
      <w:pPr>
        <w:pStyle w:val="BodyText"/>
      </w:pPr>
      <w:r>
        <w:t xml:space="preserve">This Invoice must be settled within thirty (30) calendar days from the date of issue. Payment shall be made via bank transfer to the following account maintained by the Academic Researcher at Banco Mercantil, Caracas, Venezuela:</w:t>
      </w:r>
    </w:p>
    <w:p>
      <w:pPr>
        <w:pStyle w:val="BodyText"/>
      </w:pPr>
      <w:r>
        <w:rPr>
          <w:bCs/>
          <w:b/>
        </w:rPr>
        <w:t xml:space="preserve">Bank:</w:t>
      </w:r>
      <w:r>
        <w:t xml:space="preserve"> </w:t>
      </w:r>
      <w:r>
        <w:t xml:space="preserve">Banco Mercantil, S.A.</w:t>
      </w:r>
      <w:r>
        <w:br/>
      </w:r>
      <w:r>
        <w:rPr>
          <w:bCs/>
          <w:b/>
        </w:rPr>
        <w:t xml:space="preserve">Account Holder:</w:t>
      </w:r>
      <w:r>
        <w:t xml:space="preserve"> </w:t>
      </w:r>
      <w:r>
        <w:t xml:space="preserve">Dr. María Elena Rodríguez</w:t>
      </w:r>
      <w:r>
        <w:br/>
      </w:r>
      <w:r>
        <w:rPr>
          <w:bCs/>
          <w:b/>
        </w:rPr>
        <w:t xml:space="preserve">Account Number:</w:t>
      </w:r>
      <w:r>
        <w:t xml:space="preserve"> </w:t>
      </w:r>
      <w:r>
        <w:t xml:space="preserve">0102-0000-12-3456789012</w:t>
      </w:r>
      <w:r>
        <w:br/>
      </w:r>
      <w:r>
        <w:rPr>
          <w:bCs/>
          <w:b/>
        </w:rPr>
        <w:t xml:space="preserve">IBAN:</w:t>
      </w:r>
      <w:r>
        <w:t xml:space="preserve"> </w:t>
      </w:r>
      <w:r>
        <w:t xml:space="preserve">VE0101020000123456789012</w:t>
      </w:r>
      <w:r>
        <w:br/>
      </w:r>
      <w:r>
        <w:rPr>
          <w:bCs/>
          <w:b/>
        </w:rPr>
        <w:t xml:space="preserve">SWIFT/BIC:</w:t>
      </w:r>
      <w:r>
        <w:t xml:space="preserve"> </w:t>
      </w:r>
      <w:r>
        <w:t xml:space="preserve">BMRCVECA</w:t>
      </w:r>
      <w:r>
        <w:br/>
      </w:r>
      <w:r>
        <w:rPr>
          <w:bCs/>
          <w:b/>
        </w:rPr>
        <w:t xml:space="preserve">Reference:</w:t>
      </w:r>
      <w:r>
        <w:t xml:space="preserve"> </w:t>
      </w:r>
      <w:r>
        <w:t xml:space="preserve">INV-VC-2025-0047</w:t>
      </w:r>
    </w:p>
    <w:p>
      <w:pPr>
        <w:pStyle w:val="BodyText"/>
      </w:pPr>
      <w:r>
        <w:t xml:space="preserve">All payments denominated in Venezuelan Bolívares (VES) shall be converted at the official BCV exchange rate in effect on the date of payment. Late payments shall accrue interest at a rate of 1.5% per month as stipulated in the service agreement.</w:t>
      </w:r>
    </w:p>
    <w:bookmarkStart w:id="21" w:name="terms-and-conditions"/>
    <w:p>
      <w:pPr>
        <w:pStyle w:val="Heading3"/>
      </w:pPr>
      <w:r>
        <w:t xml:space="preserve">Terms and Conditions</w:t>
      </w:r>
    </w:p>
    <w:p>
      <w:pPr>
        <w:pStyle w:val="FirstParagraph"/>
      </w:pPr>
      <w:r>
        <w:t xml:space="preserve">1. This Invoice constitutes a formal request for payment for Academic Researcher services rendered in accordance with Contract CT-VC-2025-0089, executed in Venezuela Caracas on January 5, 2025.</w:t>
      </w:r>
    </w:p>
    <w:p>
      <w:pPr>
        <w:pStyle w:val="BodyText"/>
      </w:pPr>
      <w:r>
        <w:t xml:space="preserve">2. All intellectual property rights pertaining to research outputs, publications, and data generated under this engagement shall remain with the Academic Researcher unless otherwise specified in the master service agreement. The client institution retains a non-exclusive license for internal academic use.</w:t>
      </w:r>
    </w:p>
    <w:p>
      <w:pPr>
        <w:pStyle w:val="BodyText"/>
      </w:pPr>
      <w:r>
        <w:t xml:space="preserve">3. The Academic Researcher warrants that all services described in this Invoice were performed in compliance with the ethical standards of the Venezuelan Association of Researchers (AVI) and the institutional review board of the Universidad Central de Venezuela, Caracas.</w:t>
      </w:r>
    </w:p>
    <w:p>
      <w:pPr>
        <w:pStyle w:val="BodyText"/>
      </w:pPr>
      <w:r>
        <w:t xml:space="preserve">4. Any disputes arising from this Invoice shall be resolved through arbitration in Caracas, Venezuela, in accordance with the Commercial Arbitration Law of the Republic of Venezuela.</w:t>
      </w:r>
    </w:p>
    <w:p>
      <w:pPr>
        <w:pStyle w:val="BodyText"/>
      </w:pPr>
      <w:r>
        <w:t xml:space="preserve">5. This Invoice is valid for a period of ninety (90) days from the date of issue. After this period, the Academic Researcher reserves the right to reissue the document with updated currency conversion rates.</w:t>
      </w:r>
    </w:p>
    <w:p>
      <w:pPr>
        <w:pStyle w:val="BodyText"/>
      </w:pPr>
      <w:r>
        <w:t xml:space="preserve">6. The client acknowledges that the Academic Researcher operates as an independent professional consultant and is not an employee of the billing institution. All social security and tax obligations are the sole responsibility of the Academic Researcher in Venezuela Caracas.</w:t>
      </w:r>
    </w:p>
    <w:bookmarkEnd w:id="21"/>
    <w:p>
      <w:pPr>
        <w:pStyle w:val="BodyText"/>
      </w:pPr>
      <w:r>
        <w:t xml:space="preserve">Certification</w:t>
      </w:r>
    </w:p>
    <w:p>
      <w:pPr>
        <w:pStyle w:val="BodyText"/>
      </w:pPr>
      <w:r>
        <w:t xml:space="preserve">I, Dr. María Elena Rodríguez, hereby certify that this Invoice accurately reflects the Academic Researcher services rendered during the period specified. All data, publications, and deliverables referenced herein have been completed to the satisfaction of the supervising committee at the Universidad Central de Venezuela, Caracas. This document is issued in accordance with the tax regulations of the Servicio Nacional Integrado de Administración Aduanera y Fiscal (SENIAT), Venezuela.</w:t>
      </w:r>
    </w:p>
    <w:p>
      <w:pPr>
        <w:pStyle w:val="BodyText"/>
      </w:pPr>
      <w:r>
        <w:rPr>
          <w:bCs/>
          <w:b/>
        </w:rPr>
        <w:t xml:space="preserve">Signature:</w:t>
      </w:r>
      <w:r>
        <w:t xml:space="preserve"> </w:t>
      </w:r>
      <w:r>
        <w:t xml:space="preserve">_______________________________</w:t>
      </w:r>
      <w:r>
        <w:br/>
      </w:r>
      <w:r>
        <w:rPr>
          <w:bCs/>
          <w:b/>
        </w:rPr>
        <w:t xml:space="preserve">Name:</w:t>
      </w:r>
      <w:r>
        <w:t xml:space="preserve"> </w:t>
      </w:r>
      <w:r>
        <w:t xml:space="preserve">Dr. María Elena Rodríguez, Ph.D.</w:t>
      </w:r>
      <w:r>
        <w:br/>
      </w:r>
      <w:r>
        <w:rPr>
          <w:bCs/>
          <w:b/>
        </w:rPr>
        <w:t xml:space="preserve">Title:</w:t>
      </w:r>
      <w:r>
        <w:t xml:space="preserve"> </w:t>
      </w:r>
      <w:r>
        <w:t xml:space="preserve">Academic Researcher &amp; Principal Investigator</w:t>
      </w:r>
      <w:r>
        <w:br/>
      </w:r>
      <w:r>
        <w:rPr>
          <w:bCs/>
          <w:b/>
        </w:rPr>
        <w:t xml:space="preserve">Date:</w:t>
      </w:r>
      <w:r>
        <w:t xml:space="preserve"> </w:t>
      </w:r>
      <w:r>
        <w:t xml:space="preserve">June 15, 2025</w:t>
      </w:r>
      <w:r>
        <w:br/>
      </w:r>
      <w:r>
        <w:rPr>
          <w:bCs/>
          <w:b/>
        </w:rPr>
        <w:t xml:space="preserve">Location:</w:t>
      </w:r>
      <w:r>
        <w:t xml:space="preserve"> </w:t>
      </w:r>
      <w:r>
        <w:t xml:space="preserve">Caracas, Venezuela</w:t>
      </w:r>
    </w:p>
    <w:p>
      <w:pPr>
        <w:pStyle w:val="BodyText"/>
      </w:pPr>
      <w:r>
        <w:t xml:space="preserve">This Invoice was generated electronically and is valid without a physical signature. Document ID: INV-VC-2025-0047 | Academic Researcher Services | Venezuela Caracas</w:t>
      </w:r>
      <w:r>
        <w:br/>
      </w:r>
      <w:r>
        <w:t xml:space="preserve">For inquiries regarding this Invoice, please contact the billing office at billing@ucv.ve or call +58 212 555 0147, Monday through Friday, 8:00 AM to 4:30 PM (Venezuela time, UTC-4).</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Academic Researcher Services - Venezuela Caracas</dc:title>
  <dc:creator/>
  <dc:language>en</dc:language>
  <cp:keywords/>
  <dcterms:created xsi:type="dcterms:W3CDTF">2026-10-10T01:58:59Z</dcterms:created>
  <dcterms:modified xsi:type="dcterms:W3CDTF">2026-10-10T01:58:59Z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