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cabinet-comptable-provence-méditerranée"/>
    <w:p>
      <w:pPr>
        <w:pStyle w:val="Heading1"/>
      </w:pPr>
      <w:r>
        <w:t xml:space="preserve">Cabinet Comptable Provence &amp; Méditerranée</w:t>
      </w:r>
    </w:p>
    <w:p>
      <w:pPr>
        <w:pStyle w:val="FirstParagraph"/>
      </w:pPr>
      <w:r>
        <w:t xml:space="preserve">Professional Accountant &amp; Tax Advisory Services</w:t>
      </w:r>
    </w:p>
    <w:p>
      <w:pPr>
        <w:pStyle w:val="BodyText"/>
      </w:pPr>
      <w:r>
        <w:t xml:space="preserve">142 Boulevard Longchamp, 13001 Marseille, France</w:t>
      </w:r>
    </w:p>
    <w:p>
      <w:pPr>
        <w:pStyle w:val="BodyText"/>
      </w:pPr>
      <w:r>
        <w:t xml:space="preserve">Tel: +33 (0)4 91 23 45 67 | Email: contact@ccpm-marseille.fr</w:t>
      </w:r>
    </w:p>
    <w:p>
      <w:pPr>
        <w:pStyle w:val="BodyText"/>
      </w:pPr>
      <w:r>
        <w:t xml:space="preserve">SIRET: 847 291 365 00012 | TVA Intracommunautaire: FR 42 847291365</w:t>
      </w:r>
    </w:p>
    <w:p>
      <w:pPr>
        <w:pStyle w:val="BodyText"/>
      </w:pPr>
      <w:r>
        <w:t xml:space="preserve">Chambre des Experts-Comptables de Marseille</w:t>
      </w:r>
    </w:p>
    <w:bookmarkEnd w:id="20"/>
    <w:bookmarkStart w:id="21" w:name="invoice"/>
    <w:p>
      <w:pPr>
        <w:pStyle w:val="Heading2"/>
      </w:pPr>
      <w:r>
        <w:t xml:space="preserve">INVOICE</w:t>
      </w:r>
    </w:p>
    <w:p>
      <w:pPr>
        <w:pStyle w:val="FirstParagraph"/>
      </w:pPr>
      <w:r>
        <w:t xml:space="preserve">Accountant Services</w:t>
      </w:r>
    </w:p>
    <w:p>
      <w:pPr>
        <w:pStyle w:val="BodyText"/>
      </w:pPr>
      <w:r>
        <w:t xml:space="preserve">Invoice No: INV-2025-MRS-0487</w:t>
      </w:r>
    </w:p>
    <w:p>
      <w:pPr>
        <w:pStyle w:val="BodyText"/>
      </w:pPr>
      <w:r>
        <w:t xml:space="preserve">Date of Issue: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Madame Sophie Durand</w:t>
      </w:r>
    </w:p>
    <w:p>
      <w:pPr>
        <w:pStyle w:val="BodyText"/>
      </w:pPr>
      <w:r>
        <w:t xml:space="preserve">Durand &amp; Fils SARL</w:t>
      </w:r>
    </w:p>
    <w:p>
      <w:pPr>
        <w:pStyle w:val="BodyText"/>
      </w:pPr>
      <w:r>
        <w:t xml:space="preserve">28 Rue de la République</w:t>
      </w:r>
    </w:p>
    <w:p>
      <w:pPr>
        <w:pStyle w:val="BodyText"/>
      </w:pPr>
      <w:r>
        <w:t xml:space="preserve">13002 Marseille, France</w:t>
      </w:r>
    </w:p>
    <w:p>
      <w:pPr>
        <w:pStyle w:val="BodyText"/>
      </w:pPr>
      <w:r>
        <w:t xml:space="preserve">SIRET: 512 883 447 00021</w:t>
      </w:r>
    </w:p>
    <w:p>
      <w:pPr>
        <w:pStyle w:val="BodyText"/>
      </w:pPr>
      <w:r>
        <w:t xml:space="preserve">TVA: FR 18 512883447</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April 2025 – 31 May 2025</w:t>
      </w:r>
    </w:p>
    <w:p>
      <w:pPr>
        <w:pStyle w:val="BodyText"/>
      </w:pPr>
      <w:r>
        <w:rPr>
          <w:bCs/>
          <w:b/>
        </w:rPr>
        <w:t xml:space="preserve">Accountant in Charge:</w:t>
      </w:r>
      <w:r>
        <w:t xml:space="preserve"> </w:t>
      </w:r>
      <w:r>
        <w:t xml:space="preserve">M. Laurent Beaumont, Expert-Comptable</w:t>
      </w:r>
    </w:p>
    <w:p>
      <w:pPr>
        <w:pStyle w:val="BodyText"/>
      </w:pPr>
      <w:r>
        <w:rPr>
          <w:bCs/>
          <w:b/>
        </w:rPr>
        <w:t xml:space="preserve">Reference:</w:t>
      </w:r>
      <w:r>
        <w:t xml:space="preserve"> </w:t>
      </w:r>
      <w:r>
        <w:t xml:space="preserve">Client File MRS-2024-1156</w:t>
      </w:r>
    </w:p>
    <w:p>
      <w:pPr>
        <w:pStyle w:val="BodyText"/>
      </w:pPr>
      <w:r>
        <w:rPr>
          <w:bCs/>
          <w:b/>
        </w:rPr>
        <w:t xml:space="preserve">Payment Method:</w:t>
      </w:r>
      <w:r>
        <w:t xml:space="preserve"> </w:t>
      </w:r>
      <w:r>
        <w:t xml:space="preserve">Virement Bancaire (Bank Transfer)</w:t>
      </w:r>
    </w:p>
    <w:p>
      <w:pPr>
        <w:pStyle w:val="BodyText"/>
      </w:pPr>
      <w:r>
        <w:rPr>
          <w:bCs/>
          <w:b/>
        </w:rPr>
        <w:t xml:space="preserve">IBAN:</w:t>
      </w:r>
      <w:r>
        <w:t xml:space="preserve"> </w:t>
      </w:r>
      <w:r>
        <w:t xml:space="preserve">FR76 3000 4000 0312 3456 7890 123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bookkeeping and general ledger maintenance for Durand &amp; Fils SARL, including processing of all purchase and sales invoices, bank reconciliations, and journal entries in accordance with French accounting standards (Plan Comptable Général) applicable in Marseille.</w:t>
            </w:r>
          </w:p>
        </w:tc>
        <w:tc>
          <w:tcPr/>
          <w:p>
            <w:pPr>
              <w:pStyle w:val="Compact"/>
              <w:jc w:val="left"/>
            </w:pPr>
            <w:r>
              <w:t xml:space="preserve">24 hours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2</w:t>
            </w:r>
          </w:p>
        </w:tc>
        <w:tc>
          <w:tcPr/>
          <w:p>
            <w:pPr>
              <w:pStyle w:val="Compact"/>
              <w:jc w:val="left"/>
            </w:pPr>
            <w:r>
              <w:t xml:space="preserve">Preparation and filing of the quarterly VAT (TVA) return (déclaration de TVA) for Q1 2025, submitted electronically via the DGFiP platform, ensuring full compliance with French tax regulations governing businesses registered in the Bouches-du-Rhône department.</w:t>
            </w:r>
          </w:p>
        </w:tc>
        <w:tc>
          <w:tcPr/>
          <w:p>
            <w:pPr>
              <w:pStyle w:val="Compact"/>
              <w:jc w:val="left"/>
            </w:pPr>
            <w:r>
              <w:t xml:space="preserve">6 hours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3</w:t>
            </w:r>
          </w:p>
        </w:tc>
        <w:tc>
          <w:tcPr/>
          <w:p>
            <w:pPr>
              <w:pStyle w:val="Compact"/>
              <w:jc w:val="left"/>
            </w:pPr>
            <w:r>
              <w:t xml:space="preserve">Payroll processing (paie) for 8 employees, including calculation of social contributions, URSSAF declarations, and generation of payslips compliant with French labor law and the applicable collective agreement for the Marseille region.</w:t>
            </w:r>
          </w:p>
        </w:tc>
        <w:tc>
          <w:tcPr/>
          <w:p>
            <w:pPr>
              <w:pStyle w:val="Compact"/>
              <w:jc w:val="left"/>
            </w:pPr>
            <w:r>
              <w:t xml:space="preserve">12 hours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Advisory session on tax optimization strategies for the fiscal year 2025, including analysis of applicable deductions, credits d'impôt, and recommendations for the company's financial planning in the context of the Marseille business environment.</w:t>
            </w:r>
          </w:p>
        </w:tc>
        <w:tc>
          <w:tcPr/>
          <w:p>
            <w:pPr>
              <w:pStyle w:val="Compact"/>
              <w:jc w:val="left"/>
            </w:pPr>
            <w:r>
              <w:t xml:space="preserve">4 hours</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5</w:t>
            </w:r>
          </w:p>
        </w:tc>
        <w:tc>
          <w:tcPr/>
          <w:p>
            <w:pPr>
              <w:pStyle w:val="Compact"/>
              <w:jc w:val="left"/>
            </w:pPr>
            <w:r>
              <w:t xml:space="preserve">Preparation of interim financial statements (bilan intermédiaire) and management accounts for the first half of 2025, including balance sheet, income statement, and cash flow statement, delivered in both French and English for the client's international partners.</w:t>
            </w:r>
          </w:p>
        </w:tc>
        <w:tc>
          <w:tcPr/>
          <w:p>
            <w:pPr>
              <w:pStyle w:val="Compact"/>
              <w:jc w:val="left"/>
            </w:pPr>
            <w:r>
              <w:t xml:space="preserve">10 hours</w:t>
            </w:r>
          </w:p>
        </w:tc>
        <w:tc>
          <w:tcPr/>
          <w:p>
            <w:pPr>
              <w:pStyle w:val="Compact"/>
              <w:jc w:val="left"/>
            </w:pPr>
            <w:r>
              <w:t xml:space="preserve">€90.00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Annual subscription to the firm's secure digital portal for document exchange, real-time access to accounting records, and automated alerts for upcoming tax deadlines relevant to businesses operating in France Marseille and the broader Provence-Alpes-Côte d'Azur region.</w:t>
            </w:r>
          </w:p>
        </w:tc>
        <w:tc>
          <w:tcPr/>
          <w:p>
            <w:pPr>
              <w:pStyle w:val="Compact"/>
              <w:jc w:val="left"/>
            </w:pPr>
            <w:r>
              <w:t xml:space="preserve">2 months</w:t>
            </w:r>
          </w:p>
        </w:tc>
        <w:tc>
          <w:tcPr/>
          <w:p>
            <w:pPr>
              <w:pStyle w:val="Compact"/>
              <w:jc w:val="left"/>
            </w:pPr>
            <w:r>
              <w:t xml:space="preserve">€45.00</w:t>
            </w:r>
          </w:p>
        </w:tc>
        <w:tc>
          <w:tcPr/>
          <w:p>
            <w:pPr>
              <w:pStyle w:val="Compact"/>
              <w:jc w:val="left"/>
            </w:pPr>
            <w:r>
              <w:t xml:space="preserve">€90.00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€4,940.00</w:t>
            </w:r>
          </w:p>
        </w:tc>
      </w:tr>
      <w:tr>
        <w:tc>
          <w:tcPr/>
          <w:p>
            <w:pPr>
              <w:pStyle w:val="Compact"/>
              <w:jc w:val="left"/>
            </w:pPr>
            <w:r>
              <w:t xml:space="preserve">TVA (VAT) at 20%</w:t>
            </w:r>
          </w:p>
        </w:tc>
        <w:tc>
          <w:tcPr/>
          <w:p>
            <w:pPr>
              <w:pStyle w:val="Compact"/>
              <w:jc w:val="left"/>
            </w:pPr>
            <w:r>
              <w:t xml:space="preserve">€988.00</w:t>
            </w:r>
          </w:p>
        </w:tc>
      </w:tr>
      <w:tr>
        <w:tc>
          <w:tcPr/>
          <w:p>
            <w:pPr>
              <w:pStyle w:val="Compact"/>
              <w:jc w:val="left"/>
            </w:pPr>
            <w:r>
              <w:t xml:space="preserve">Total Due (TTC)</w:t>
            </w:r>
          </w:p>
        </w:tc>
        <w:tc>
          <w:tcPr/>
          <w:p>
            <w:pPr>
              <w:pStyle w:val="Compact"/>
              <w:jc w:val="left"/>
            </w:pPr>
            <w:r>
              <w:t xml:space="preserve">€5,928.00</w:t>
            </w:r>
          </w:p>
        </w:tc>
      </w:tr>
    </w:tbl>
    <w:bookmarkStart w:id="24" w:name="notes-payment-terms"/>
    <w:p>
      <w:pPr>
        <w:pStyle w:val="Heading3"/>
      </w:pPr>
      <w:r>
        <w:t xml:space="preserve">Notes &amp; Payment Terms</w:t>
      </w:r>
    </w:p>
    <w:p>
      <w:pPr>
        <w:pStyle w:val="FirstParagraph"/>
      </w:pPr>
      <w:r>
        <w:t xml:space="preserve">This invoice is issued by Cabinet Comptable Provence &amp; Méditerranée, a registered accounting firm (cabinet d'expertise comptable) based in Marseille, France, providing professional accountant services to businesses throughout the Bouches-du-Rhône department and the wider Provence-Alpes-Côte d'Azur region.</w:t>
      </w:r>
    </w:p>
    <w:p>
      <w:pPr>
        <w:numPr>
          <w:ilvl w:val="0"/>
          <w:numId w:val="1001"/>
        </w:numPr>
        <w:pStyle w:val="Compact"/>
      </w:pPr>
      <w:r>
        <w:t xml:space="preserve">Payment is due within 30 days of the invoice date by bank transfer (virement) to the IBAN specified above. Please reference Invoice No. INV-2025-MRS-0487 in your payment details.</w:t>
      </w:r>
    </w:p>
    <w:p>
      <w:pPr>
        <w:numPr>
          <w:ilvl w:val="0"/>
          <w:numId w:val="1001"/>
        </w:numPr>
        <w:pStyle w:val="Compact"/>
      </w:pPr>
      <w:r>
        <w:t xml:space="preserve">In the event of late payment, statutory interest at the rate prescribed by Article L441-10 of the French Commercial Code, plus a fixed penalty of €40 for recovery costs, shall apply in accordance with French law.</w:t>
      </w:r>
    </w:p>
    <w:p>
      <w:pPr>
        <w:numPr>
          <w:ilvl w:val="0"/>
          <w:numId w:val="1001"/>
        </w:numPr>
        <w:pStyle w:val="Compact"/>
      </w:pPr>
      <w:r>
        <w:t xml:space="preserve">All accounting services described herein have been performed in strict compliance with the professional rules of the Ordre des Experts-Comptables and the regulatory framework governing accountant practices in France.</w:t>
      </w:r>
    </w:p>
    <w:p>
      <w:pPr>
        <w:numPr>
          <w:ilvl w:val="0"/>
          <w:numId w:val="1001"/>
        </w:numPr>
        <w:pStyle w:val="Compact"/>
      </w:pPr>
      <w:r>
        <w:t xml:space="preserve">This invoice constitutes a valid tax document under French fiscal law. The client is entitled to deduct the TVA amount of €988.00 as recoverable VAT, subject to the conditions set forth in the French General Tax Code (Code Général des Impôts).</w:t>
      </w:r>
    </w:p>
    <w:p>
      <w:pPr>
        <w:numPr>
          <w:ilvl w:val="0"/>
          <w:numId w:val="1001"/>
        </w:numPr>
        <w:pStyle w:val="Compact"/>
      </w:pPr>
      <w:r>
        <w:t xml:space="preserve">For any questions regarding this invoice or the accountant services rendered, please contact M. Laurent Beaumont directly at +33 (0)4 91 23 45 67 or via email at l.beaumont@ccpm-marseille.fr. Our office in Marseille is open Monday through Friday, 8:30 AM to 6:00 PM.</w:t>
      </w:r>
    </w:p>
    <w:p>
      <w:pPr>
        <w:numPr>
          <w:ilvl w:val="0"/>
          <w:numId w:val="1001"/>
        </w:numPr>
        <w:pStyle w:val="Compact"/>
      </w:pPr>
      <w:r>
        <w:t xml:space="preserve">This invoice is valid for a period of three (3) years from the date of issue, in accordance with French commercial record-keeping requirements.</w:t>
      </w:r>
    </w:p>
    <w:bookmarkEnd w:id="24"/>
    <w:p>
      <w:pPr>
        <w:pStyle w:val="FirstParagraph"/>
      </w:pPr>
      <w:r>
        <w:rPr>
          <w:bCs/>
          <w:b/>
        </w:rPr>
        <w:t xml:space="preserve">Cabinet Comptable Provence &amp; Méditerranée</w:t>
      </w:r>
      <w:r>
        <w:t xml:space="preserve"> </w:t>
      </w:r>
      <w:r>
        <w:t xml:space="preserve">— Registered Accountant Firm in Marseille, France</w:t>
      </w:r>
    </w:p>
    <w:p>
      <w:pPr>
        <w:pStyle w:val="BodyText"/>
      </w:pPr>
      <w:r>
        <w:t xml:space="preserve">142 Boulevard Longchamp, 13001 Marseille, France | SIRET: 847 291 365 00012 | RCS Marseille B 847 291 365</w:t>
      </w:r>
    </w:p>
    <w:p>
      <w:pPr>
        <w:pStyle w:val="BodyText"/>
      </w:pPr>
      <w:r>
        <w:t xml:space="preserve">Professional liability insurance: AXA France, Policy No. AXA-2025-784512 | Ordre des Experts-Comptables, Region PACA</w:t>
      </w:r>
    </w:p>
    <w:p>
      <w:pPr>
        <w:pStyle w:val="BodyText"/>
      </w:pPr>
      <w:r>
        <w:t xml:space="preserve">This document was generated electronically and constitutes a valid invoice under French law (Article 1193 of the Code civil). No physical signature is required.</w:t>
      </w:r>
    </w:p>
    <w:p>
      <w:pPr>
        <w:pStyle w:val="BodyText"/>
      </w:pPr>
      <w:r>
        <w:t xml:space="preserve">Thank you for entrusting your accounting needs to our team of professional accountants in Marseille, France. We remain at your full disposal for all your financial and tax advisory requirements throughout the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Marseille, France</dc:title>
  <dc:creator/>
  <dc:language>en</dc:language>
  <cp:keywords/>
  <dcterms:created xsi:type="dcterms:W3CDTF">2026-10-10T06:23:19Z</dcterms:created>
  <dcterms:modified xsi:type="dcterms:W3CDTF">2026-10-10T06:23:19Z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