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X9b233f71e61e5316a3a9811217eed951a84b5e1"/>
    <w:p>
      <w:pPr>
        <w:pStyle w:val="Heading1"/>
      </w:pPr>
      <w:r>
        <w:t xml:space="preserve">Accra Professional Accountant Services Ltd.</w:t>
      </w:r>
    </w:p>
    <w:p>
      <w:pPr>
        <w:pStyle w:val="FirstParagraph"/>
      </w:pPr>
      <w:r>
        <w:t xml:space="preserve">12 Independence Avenue, Osu</w:t>
      </w:r>
    </w:p>
    <w:p>
      <w:pPr>
        <w:pStyle w:val="BodyText"/>
      </w:pPr>
      <w:r>
        <w:t xml:space="preserve">Ghana Accra, West Africa</w:t>
      </w:r>
    </w:p>
    <w:p>
      <w:pPr>
        <w:pStyle w:val="BodyText"/>
      </w:pPr>
      <w:r>
        <w:t xml:space="preserve">Tel: +233 (0) 302 555 7890</w:t>
      </w:r>
    </w:p>
    <w:p>
      <w:pPr>
        <w:pStyle w:val="BodyText"/>
      </w:pPr>
      <w:r>
        <w:t xml:space="preserve">Email: billing@accraaccountant.com.gh</w:t>
      </w:r>
    </w:p>
    <w:p>
      <w:pPr>
        <w:pStyle w:val="BodyText"/>
      </w:pPr>
      <w:r>
        <w:t xml:space="preserve">TIN: 1029-4857-3321 | GRA Registered</w:t>
      </w:r>
    </w:p>
    <w:bookmarkEnd w:id="20"/>
    <w:bookmarkStart w:id="21" w:name="invoice"/>
    <w:p>
      <w:pPr>
        <w:pStyle w:val="Heading2"/>
      </w:pPr>
      <w:r>
        <w:t xml:space="preserve">INVOICE</w:t>
      </w:r>
    </w:p>
    <w:p>
      <w:pPr>
        <w:pStyle w:val="FirstParagraph"/>
      </w:pPr>
      <w:r>
        <w:t xml:space="preserve">Professional Accountant Services</w:t>
      </w:r>
    </w:p>
    <w:p>
      <w:pPr>
        <w:pStyle w:val="BodyText"/>
      </w:pPr>
      <w:r>
        <w:t xml:space="preserve">Invoice No: INV-2025-GHA-00487</w:t>
      </w:r>
    </w:p>
    <w:p>
      <w:pPr>
        <w:pStyle w:val="BodyText"/>
      </w:pPr>
      <w:r>
        <w:t xml:space="preserve">Date Issued: 15 June 2025</w:t>
      </w:r>
    </w:p>
    <w:p>
      <w:pPr>
        <w:pStyle w:val="BodyText"/>
      </w:pPr>
      <w:r>
        <w:t xml:space="preserve">Due Date: 30 June 2025</w:t>
      </w:r>
    </w:p>
    <w:bookmarkEnd w:id="21"/>
    <w:bookmarkStart w:id="22" w:name="bill-to-client"/>
    <w:p>
      <w:pPr>
        <w:pStyle w:val="Heading3"/>
      </w:pPr>
      <w:r>
        <w:t xml:space="preserve">Bill To (Client)</w:t>
      </w:r>
    </w:p>
    <w:p>
      <w:pPr>
        <w:pStyle w:val="FirstParagraph"/>
      </w:pPr>
      <w:r>
        <w:rPr>
          <w:bCs/>
          <w:b/>
        </w:rPr>
        <w:t xml:space="preserve">Kwame Mensah Enterprises Ltd.</w:t>
      </w:r>
    </w:p>
    <w:p>
      <w:pPr>
        <w:pStyle w:val="BodyText"/>
      </w:pPr>
      <w:r>
        <w:t xml:space="preserve">45 Ring Road Central, East Legon</w:t>
      </w:r>
    </w:p>
    <w:p>
      <w:pPr>
        <w:pStyle w:val="BodyText"/>
      </w:pPr>
      <w:r>
        <w:t xml:space="preserve">Ghana Accra, West Africa</w:t>
      </w:r>
    </w:p>
    <w:p>
      <w:pPr>
        <w:pStyle w:val="BodyText"/>
      </w:pPr>
      <w:r>
        <w:t xml:space="preserve">Attn: Mr. Kwame Mensah, Managing Director</w:t>
      </w:r>
    </w:p>
    <w:p>
      <w:pPr>
        <w:pStyle w:val="BodyText"/>
      </w:pPr>
      <w:r>
        <w:t xml:space="preserve">TIN: 1045-2231-8876</w:t>
      </w:r>
    </w:p>
    <w:p>
      <w:pPr>
        <w:pStyle w:val="BodyText"/>
      </w:pPr>
      <w:r>
        <w:t xml:space="preserve">Email: finance@kwamemensah.com.gh</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April 2025 – 31 May 2025</w:t>
      </w:r>
    </w:p>
    <w:p>
      <w:pPr>
        <w:pStyle w:val="BodyText"/>
      </w:pPr>
      <w:r>
        <w:rPr>
          <w:bCs/>
          <w:b/>
        </w:rPr>
        <w:t xml:space="preserve">Accountant in Charge:</w:t>
      </w:r>
      <w:r>
        <w:t xml:space="preserve"> </w:t>
      </w:r>
      <w:r>
        <w:t xml:space="preserve">Mr. Daniel Osei, CPA (Ghana)</w:t>
      </w:r>
    </w:p>
    <w:p>
      <w:pPr>
        <w:pStyle w:val="BodyText"/>
      </w:pPr>
      <w:r>
        <w:rPr>
          <w:bCs/>
          <w:b/>
        </w:rPr>
        <w:t xml:space="preserve">Engagement Ref:</w:t>
      </w:r>
      <w:r>
        <w:t xml:space="preserve"> </w:t>
      </w:r>
      <w:r>
        <w:t xml:space="preserve">ENG-2025-ACC-112</w:t>
      </w:r>
    </w:p>
    <w:p>
      <w:pPr>
        <w:pStyle w:val="BodyText"/>
      </w:pPr>
      <w:r>
        <w:rPr>
          <w:bCs/>
          <w:b/>
        </w:rPr>
        <w:t xml:space="preserve">Currency:</w:t>
      </w:r>
      <w:r>
        <w:t xml:space="preserve"> </w:t>
      </w:r>
      <w:r>
        <w:t xml:space="preserve">Ghana Cedi (GHS)</w:t>
      </w:r>
    </w:p>
    <w:p>
      <w:pPr>
        <w:pStyle w:val="BodyText"/>
      </w:pPr>
      <w:r>
        <w:rPr>
          <w:bCs/>
          <w:b/>
        </w:rPr>
        <w:t xml:space="preserve">Payment Terms:</w:t>
      </w:r>
      <w:r>
        <w:t xml:space="preserve"> </w:t>
      </w:r>
      <w:r>
        <w:t xml:space="preserve">Net 15 Days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 / Units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Monthly financial statement preparation and reconciliation for Kwame Mensah Enterprises Ltd., including balance sheet, income statement, and cash flow statement as required by the Ghana Companies Act, 2019 (Act 992).</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Preparation and filing of quarterly VAT returns with the Ghana Revenue Authority (GRA) for the period covering April to May 2025, including all supporting schedules and reconciliation of input and output tax.</w:t>
            </w:r>
          </w:p>
        </w:tc>
        <w:tc>
          <w:tcPr/>
          <w:p>
            <w:pPr>
              <w:pStyle w:val="Compact"/>
              <w:jc w:val="left"/>
            </w:pPr>
            <w:r>
              <w:t xml:space="preserve">25 hrs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Payroll processing and statutory deductions (SSNIT, PAYE, NHIL) for 45 employees, including preparation of monthly payroll registers and remittance of employee taxes to the Ghana Revenue Authority in Ghana Accra.</w:t>
            </w:r>
          </w:p>
        </w:tc>
        <w:tc>
          <w:tcPr/>
          <w:p>
            <w:pPr>
              <w:pStyle w:val="Compact"/>
              <w:jc w:val="left"/>
            </w:pPr>
            <w:r>
              <w:t xml:space="preserve">30 hrs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Annual tax planning and advisory consultation for the fiscal year 2025, including corporate income tax projections, transfer pricing documentation, and compliance review under the Ghana Income Tax Act, 2015 (Act 896).</w:t>
            </w:r>
          </w:p>
        </w:tc>
        <w:tc>
          <w:tcPr/>
          <w:p>
            <w:pPr>
              <w:pStyle w:val="Compact"/>
              <w:jc w:val="left"/>
            </w:pPr>
            <w:r>
              <w:t xml:space="preserve">16 hrs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Bank reconciliation and accounts payable/receivable management for all operating accounts held with banks in Ghana Accra, including identification and resolution of discrepancies exceeding GHS 500.00.</w:t>
            </w:r>
          </w:p>
        </w:tc>
        <w:tc>
          <w:tcPr/>
          <w:p>
            <w:pPr>
              <w:pStyle w:val="Compact"/>
              <w:jc w:val="left"/>
            </w:pPr>
            <w:r>
              <w:t xml:space="preserve">20 hrs</w:t>
            </w:r>
          </w:p>
        </w:tc>
        <w:tc>
          <w:tcPr/>
          <w:p>
            <w:pPr>
              <w:pStyle w:val="Compact"/>
              <w:jc w:val="left"/>
            </w:pPr>
            <w:r>
              <w:t xml:space="preserve">300.00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Preparation of management accounts and budget variance analysis report for the Board of Directors, including recommendations for cost optimization and cash flow improvement strategies tailored to the Ghana Accra business environment.</w:t>
            </w:r>
          </w:p>
        </w:tc>
        <w:tc>
          <w:tcPr/>
          <w:p>
            <w:pPr>
              <w:pStyle w:val="Compact"/>
              <w:jc w:val="left"/>
            </w:pPr>
            <w:r>
              <w:t xml:space="preserve">12 hrs</w:t>
            </w:r>
          </w:p>
        </w:tc>
        <w:tc>
          <w:tcPr/>
          <w:p>
            <w:pPr>
              <w:pStyle w:val="Compact"/>
              <w:jc w:val="left"/>
            </w:pPr>
            <w:r>
              <w:t xml:space="preserve">400.00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50,350.00</w:t>
            </w:r>
          </w:p>
        </w:tc>
      </w:tr>
      <w:tr>
        <w:tc>
          <w:tcPr/>
          <w:p>
            <w:pPr>
              <w:pStyle w:val="Compact"/>
              <w:jc w:val="left"/>
            </w:pPr>
            <w:r>
              <w:t xml:space="preserve">VAT @ 15% (Ghana Revenue Authority)</w:t>
            </w:r>
          </w:p>
        </w:tc>
        <w:tc>
          <w:tcPr/>
          <w:p>
            <w:pPr>
              <w:pStyle w:val="Compact"/>
              <w:jc w:val="left"/>
            </w:pPr>
            <w:r>
              <w:t xml:space="preserve">GHS 7,552.50</w:t>
            </w:r>
          </w:p>
        </w:tc>
      </w:tr>
      <w:tr>
        <w:tc>
          <w:tcPr/>
          <w:p>
            <w:pPr>
              <w:pStyle w:val="Compact"/>
              <w:jc w:val="left"/>
            </w:pPr>
            <w:r>
              <w:t xml:space="preserve">Withholding Tax @ 7.5% (Deducted)</w:t>
            </w:r>
          </w:p>
        </w:tc>
        <w:tc>
          <w:tcPr/>
          <w:p>
            <w:pPr>
              <w:pStyle w:val="Compact"/>
              <w:jc w:val="left"/>
            </w:pPr>
            <w:r>
              <w:t xml:space="preserve">(GHS 3,776.25)</w:t>
            </w:r>
          </w:p>
        </w:tc>
      </w:tr>
      <w:tr>
        <w:tc>
          <w:tcPr/>
          <w:p>
            <w:pPr>
              <w:pStyle w:val="Compact"/>
              <w:jc w:val="left"/>
            </w:pPr>
            <w:r>
              <w:t xml:space="preserve">NET AMOUNT DUE</w:t>
            </w:r>
          </w:p>
        </w:tc>
        <w:tc>
          <w:tcPr/>
          <w:p>
            <w:pPr>
              <w:pStyle w:val="Compact"/>
              <w:jc w:val="left"/>
            </w:pPr>
            <w:r>
              <w:t xml:space="preserve">GHS 54,126.25</w:t>
            </w:r>
          </w:p>
        </w:tc>
      </w:tr>
    </w:tbl>
    <w:bookmarkStart w:id="24" w:name="bank-payment-details"/>
    <w:p>
      <w:pPr>
        <w:pStyle w:val="Heading4"/>
      </w:pPr>
      <w:r>
        <w:t xml:space="preserve">Bank Payment Details</w:t>
      </w:r>
    </w:p>
    <w:p>
      <w:pPr>
        <w:pStyle w:val="FirstParagraph"/>
      </w:pPr>
      <w:r>
        <w:rPr>
          <w:bCs/>
          <w:b/>
        </w:rPr>
        <w:t xml:space="preserve">Bank:</w:t>
      </w:r>
      <w:r>
        <w:t xml:space="preserve"> </w:t>
      </w:r>
      <w:r>
        <w:t xml:space="preserve">Ecobank Ghana, Osu Branch</w:t>
      </w:r>
    </w:p>
    <w:p>
      <w:pPr>
        <w:pStyle w:val="BodyText"/>
      </w:pPr>
      <w:r>
        <w:rPr>
          <w:bCs/>
          <w:b/>
        </w:rPr>
        <w:t xml:space="preserve">Account Name:</w:t>
      </w:r>
      <w:r>
        <w:t xml:space="preserve"> </w:t>
      </w:r>
      <w:r>
        <w:t xml:space="preserve">Accra Professional Accountant Services Ltd.</w:t>
      </w:r>
    </w:p>
    <w:p>
      <w:pPr>
        <w:pStyle w:val="BodyText"/>
      </w:pPr>
      <w:r>
        <w:rPr>
          <w:bCs/>
          <w:b/>
        </w:rPr>
        <w:t xml:space="preserve">Account Number:</w:t>
      </w:r>
      <w:r>
        <w:t xml:space="preserve"> </w:t>
      </w:r>
      <w:r>
        <w:t xml:space="preserve">0012-4567-8901-2345</w:t>
      </w:r>
    </w:p>
    <w:p>
      <w:pPr>
        <w:pStyle w:val="BodyText"/>
      </w:pPr>
      <w:r>
        <w:rPr>
          <w:bCs/>
          <w:b/>
        </w:rPr>
        <w:t xml:space="preserve">SWIFT Code:</w:t>
      </w:r>
      <w:r>
        <w:t xml:space="preserve"> </w:t>
      </w:r>
      <w:r>
        <w:t xml:space="preserve">ECOBGHAC</w:t>
      </w:r>
    </w:p>
    <w:p>
      <w:pPr>
        <w:pStyle w:val="BodyText"/>
      </w:pPr>
      <w:r>
        <w:rPr>
          <w:bCs/>
          <w:b/>
        </w:rPr>
        <w:t xml:space="preserve">Branch Code:</w:t>
      </w:r>
      <w:r>
        <w:t xml:space="preserve"> </w:t>
      </w:r>
      <w:r>
        <w:t xml:space="preserve">0012</w:t>
      </w:r>
    </w:p>
    <w:bookmarkEnd w:id="24"/>
    <w:bookmarkStart w:id="25" w:name="alternative-payment-methods"/>
    <w:p>
      <w:pPr>
        <w:pStyle w:val="Heading4"/>
      </w:pPr>
      <w:r>
        <w:t xml:space="preserve">Alternative Payment Methods</w:t>
      </w:r>
    </w:p>
    <w:p>
      <w:pPr>
        <w:pStyle w:val="FirstParagraph"/>
      </w:pPr>
      <w:r>
        <w:rPr>
          <w:bCs/>
          <w:b/>
        </w:rPr>
        <w:t xml:space="preserve">Mobile Money:</w:t>
      </w:r>
      <w:r>
        <w:t xml:space="preserve"> </w:t>
      </w:r>
      <w:r>
        <w:t xml:space="preserve">024 555 1234 (MTN MoMo)</w:t>
      </w:r>
    </w:p>
    <w:p>
      <w:pPr>
        <w:pStyle w:val="BodyText"/>
      </w:pPr>
      <w:r>
        <w:rPr>
          <w:bCs/>
          <w:b/>
        </w:rPr>
        <w:t xml:space="preserve">Reference:</w:t>
      </w:r>
      <w:r>
        <w:t xml:space="preserve"> </w:t>
      </w:r>
      <w:r>
        <w:t xml:space="preserve">INV-2025-GHA-00487</w:t>
      </w:r>
    </w:p>
    <w:p>
      <w:pPr>
        <w:pStyle w:val="BodyText"/>
      </w:pPr>
      <w:r>
        <w:rPr>
          <w:bCs/>
          <w:b/>
        </w:rPr>
        <w:t xml:space="preserve">Office Address:</w:t>
      </w:r>
      <w:r>
        <w:t xml:space="preserve"> </w:t>
      </w:r>
      <w:r>
        <w:t xml:space="preserve">12 Independence Ave, Ghana Accra</w:t>
      </w:r>
    </w:p>
    <w:p>
      <w:pPr>
        <w:pStyle w:val="BodyText"/>
      </w:pPr>
      <w:r>
        <w:rPr>
          <w:bCs/>
          <w:b/>
        </w:rPr>
        <w:t xml:space="preserve">Payment Window:</w:t>
      </w:r>
      <w:r>
        <w:t xml:space="preserve"> </w:t>
      </w:r>
      <w:r>
        <w:t xml:space="preserve">15 June – 30 June 2025</w:t>
      </w:r>
    </w:p>
    <w:bookmarkEnd w:id="25"/>
    <w:bookmarkStart w:id="26" w:name="notes-terms-conditions-of-this-invoice"/>
    <w:p>
      <w:pPr>
        <w:pStyle w:val="Heading3"/>
      </w:pPr>
      <w:r>
        <w:t xml:space="preserve">Notes, Terms &amp; Conditions of This Invoice</w:t>
      </w:r>
    </w:p>
    <w:p>
      <w:pPr>
        <w:pStyle w:val="FirstParagraph"/>
      </w:pPr>
      <w:r>
        <w:t xml:space="preserve">This Invoice is issued by Accra Professional Accountant Services Ltd., a registered professional accounting firm operating in Ghana Accra, in accordance with the standards set by the Institute of Chartered Accountants of Ghana (ICAG). All services rendered by our Accountant team are subject to the terms outlined below:</w:t>
      </w:r>
    </w:p>
    <w:p>
      <w:pPr>
        <w:numPr>
          <w:ilvl w:val="0"/>
          <w:numId w:val="1001"/>
        </w:numPr>
        <w:pStyle w:val="Compact"/>
      </w:pPr>
      <w:r>
        <w:t xml:space="preserve">Payment is due within fifteen (15) calendar days from the date of this Invoice. Late payments will attract a penalty interest of 2% per month as stipulated under Ghanaian commercial law.</w:t>
      </w:r>
    </w:p>
    <w:p>
      <w:pPr>
        <w:numPr>
          <w:ilvl w:val="0"/>
          <w:numId w:val="1001"/>
        </w:numPr>
        <w:pStyle w:val="Compact"/>
      </w:pPr>
      <w:r>
        <w:t xml:space="preserve">All amounts stated in this Invoice are in Ghana Cedis (GHS) and are subject to the prevailing VAT rate of 15% as administered by the Ghana Revenue Authority (GRA) in Ghana Accra.</w:t>
      </w:r>
    </w:p>
    <w:p>
      <w:pPr>
        <w:numPr>
          <w:ilvl w:val="0"/>
          <w:numId w:val="1001"/>
        </w:numPr>
        <w:pStyle w:val="Compact"/>
      </w:pPr>
      <w:r>
        <w:t xml:space="preserve">The Accountant services described herein are performed in strict compliance with International Financial Reporting Standards (IFRS) and the Ghana National Accounting Standards. All deliverables will be provided in both digital (PDF) and hard copy formats.</w:t>
      </w:r>
    </w:p>
    <w:p>
      <w:pPr>
        <w:numPr>
          <w:ilvl w:val="0"/>
          <w:numId w:val="1001"/>
        </w:numPr>
        <w:pStyle w:val="Compact"/>
      </w:pPr>
      <w:r>
        <w:t xml:space="preserve">Confidentiality: All financial data, records, and information provided by the client to our Accountant team will be treated with the highest degree of confidentiality in accordance with the Data Protection Act, 2012 (Act 843) of Ghana.</w:t>
      </w:r>
    </w:p>
    <w:p>
      <w:pPr>
        <w:numPr>
          <w:ilvl w:val="0"/>
          <w:numId w:val="1001"/>
        </w:numPr>
        <w:pStyle w:val="Compact"/>
      </w:pPr>
      <w:r>
        <w:t xml:space="preserve">This Invoice is valid for ninety (90) days from the date of issue. After this period, the Accountant engagement terms may be subject to revision based on prevailing economic conditions in Ghana Accra.</w:t>
      </w:r>
    </w:p>
    <w:p>
      <w:pPr>
        <w:numPr>
          <w:ilvl w:val="0"/>
          <w:numId w:val="1001"/>
        </w:numPr>
        <w:pStyle w:val="Compact"/>
      </w:pPr>
      <w:r>
        <w:t xml:space="preserve">Any disputes arising from this Invoice shall be resolved through mediation in the courts of Ghana Accra, in accordance with the jurisdiction of the Republic of Ghana.</w:t>
      </w:r>
    </w:p>
    <w:p>
      <w:pPr>
        <w:numPr>
          <w:ilvl w:val="0"/>
          <w:numId w:val="1001"/>
        </w:numPr>
        <w:pStyle w:val="Compact"/>
      </w:pPr>
      <w:r>
        <w:t xml:space="preserve">Retainers and advance payments made against this Invoice will be applied to the final settlement. Any overpayment will be refunded within five (5) business days.</w:t>
      </w:r>
    </w:p>
    <w:p>
      <w:pPr>
        <w:pStyle w:val="FirstParagraph"/>
      </w:pPr>
      <w:r>
        <w:rPr>
          <w:bCs/>
          <w:b/>
        </w:rPr>
        <w:t xml:space="preserve">Authorized Signatory:</w:t>
      </w:r>
    </w:p>
    <w:p>
      <w:pPr>
        <w:pStyle w:val="BodyText"/>
      </w:pPr>
      <w:r>
        <w:t xml:space="preserve">______________________________</w:t>
      </w:r>
      <w:r>
        <w:br/>
      </w:r>
      <w:r>
        <w:t xml:space="preserve">Mr. Daniel Osei, CPA (Ghana)</w:t>
      </w:r>
      <w:r>
        <w:br/>
      </w:r>
      <w:r>
        <w:t xml:space="preserve">Lead Accountant &amp; Managing Partner</w:t>
      </w:r>
      <w:r>
        <w:br/>
      </w:r>
      <w:r>
        <w:t xml:space="preserve">Accra Professional Accountant Services Ltd.</w:t>
      </w:r>
      <w:r>
        <w:br/>
      </w:r>
      <w:r>
        <w:t xml:space="preserve">Ghana Accra, West Africa</w:t>
      </w:r>
      <w:r>
        <w:br/>
      </w:r>
      <w:r>
        <w:t xml:space="preserve">Date: 15 June 2025</w:t>
      </w:r>
    </w:p>
    <w:bookmarkEnd w:id="26"/>
    <w:p>
      <w:pPr>
        <w:pStyle w:val="BodyText"/>
      </w:pPr>
      <w:r>
        <w:t xml:space="preserve">Thank you for choosing Accra Professional Accountant Services Ltd. for your accounting and financial advisory needs in Ghana Accra.</w:t>
      </w:r>
    </w:p>
    <w:p>
      <w:pPr>
        <w:pStyle w:val="BodyText"/>
      </w:pPr>
      <w:r>
        <w:t xml:space="preserve">This Invoice was generated electronically and is valid without a physical signature. For verification, please contact our office at +233 (0) 302 555 7890 or billing@accraaccountant.com.gh.</w:t>
      </w:r>
    </w:p>
    <w:p>
      <w:pPr>
        <w:pStyle w:val="BodyText"/>
      </w:pPr>
      <w:r>
        <w:t xml:space="preserve">Accra Professional Accountant Services Ltd. | 12 Independence Avenue, Osu, Ghana Accra | TIN: 1029-4857-3321 | ICAG Member Firm No. GH-2019-0456</w:t>
      </w:r>
    </w:p>
    <w:p>
      <w:pPr>
        <w:pStyle w:val="BodyText"/>
      </w:pPr>
      <w:r>
        <w:t xml:space="preserve">Page 1 of 1 | Invoice INV-2025-GHA-00487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Ghana Accra</dc:title>
  <dc:creator/>
  <dc:language>en</dc:language>
  <cp:keywords/>
  <dcterms:created xsi:type="dcterms:W3CDTF">2026-10-10T09:12:25Z</dcterms:created>
  <dcterms:modified xsi:type="dcterms:W3CDTF">2026-10-10T09:12:25Z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