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al-nile-accounting-financial-services"/>
    <w:p>
      <w:pPr>
        <w:pStyle w:val="Heading1"/>
      </w:pPr>
      <w:r>
        <w:t xml:space="preserve">Al-Nile Accounting &amp; Financial Services</w:t>
      </w:r>
    </w:p>
    <w:p>
      <w:pPr>
        <w:pStyle w:val="FirstParagraph"/>
      </w:pPr>
      <w:r>
        <w:t xml:space="preserve">Licensed Accountant Firm – Sudan Khartoum</w:t>
      </w:r>
    </w:p>
    <w:p>
      <w:pPr>
        <w:pStyle w:val="BodyText"/>
      </w:pPr>
      <w:r>
        <w:t xml:space="preserve">Office 12, Nile Tower, El-Kharama Street</w:t>
      </w:r>
    </w:p>
    <w:p>
      <w:pPr>
        <w:pStyle w:val="BodyText"/>
      </w:pPr>
      <w:r>
        <w:t xml:space="preserve">Khartoum, Sudan 11111</w:t>
      </w:r>
    </w:p>
    <w:p>
      <w:pPr>
        <w:pStyle w:val="BodyText"/>
      </w:pPr>
      <w:r>
        <w:t xml:space="preserve">Tel: +249-183-456-789 | Email: info@alnile-accountant.sd</w:t>
      </w:r>
    </w:p>
    <w:p>
      <w:pPr>
        <w:pStyle w:val="BodyText"/>
      </w:pPr>
      <w:r>
        <w:t xml:space="preserve">Registration No: SDA-2019-04521 | VAT: 0045-2198-7734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INV-2025-00847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rPr>
          <w:bCs/>
          <w:b/>
        </w:rPr>
        <w:t xml:space="preserve">Currency:</w:t>
      </w:r>
      <w:r>
        <w:t xml:space="preserve"> </w:t>
      </w:r>
      <w:r>
        <w:t xml:space="preserve">Sudanese Pound (SDG)</w:t>
      </w:r>
    </w:p>
    <w:bookmarkEnd w:id="21"/>
    <w:bookmarkStart w:id="22" w:name="bill-to-client"/>
    <w:p>
      <w:pPr>
        <w:pStyle w:val="Heading3"/>
      </w:pPr>
      <w:r>
        <w:t xml:space="preserve">Bill To (Client)</w:t>
      </w:r>
    </w:p>
    <w:p>
      <w:pPr>
        <w:pStyle w:val="FirstParagraph"/>
      </w:pPr>
      <w:r>
        <w:rPr>
          <w:bCs/>
          <w:b/>
        </w:rPr>
        <w:t xml:space="preserve">Al-Rashid Trading &amp; Logistics Co.</w:t>
      </w:r>
    </w:p>
    <w:p>
      <w:pPr>
        <w:pStyle w:val="BodyText"/>
      </w:pPr>
      <w:r>
        <w:t xml:space="preserve">Attn: Mr. Ibrahim El-Tahir, Managing Director</w:t>
      </w:r>
    </w:p>
    <w:p>
      <w:pPr>
        <w:pStyle w:val="BodyText"/>
      </w:pPr>
      <w:r>
        <w:t xml:space="preserve">Warehouse 7, Industrial Area, North Khartoum</w:t>
      </w:r>
    </w:p>
    <w:p>
      <w:pPr>
        <w:pStyle w:val="BodyText"/>
      </w:pPr>
      <w:r>
        <w:t xml:space="preserve">Sudan Khartoum, Sudan</w:t>
      </w:r>
    </w:p>
    <w:p>
      <w:pPr>
        <w:pStyle w:val="BodyText"/>
      </w:pPr>
      <w:r>
        <w:t xml:space="preserve">Tax ID: 1123-4567-8901</w:t>
      </w:r>
    </w:p>
    <w:p>
      <w:pPr>
        <w:pStyle w:val="BodyText"/>
      </w:pPr>
      <w:r>
        <w:t xml:space="preserve">Email: finance@alrashid-trading.sd</w:t>
      </w:r>
    </w:p>
    <w:bookmarkEnd w:id="22"/>
    <w:bookmarkStart w:id="23" w:name="prepared-by-accountant"/>
    <w:p>
      <w:pPr>
        <w:pStyle w:val="Heading3"/>
      </w:pPr>
      <w:r>
        <w:t xml:space="preserve">Prepared By (Accountant)</w:t>
      </w:r>
    </w:p>
    <w:p>
      <w:pPr>
        <w:pStyle w:val="FirstParagraph"/>
      </w:pPr>
      <w:r>
        <w:rPr>
          <w:bCs/>
          <w:b/>
        </w:rPr>
        <w:t xml:space="preserve">Eng. Fatima Hassan El-Sadiq</w:t>
      </w:r>
    </w:p>
    <w:p>
      <w:pPr>
        <w:pStyle w:val="BodyText"/>
      </w:pPr>
      <w:r>
        <w:t xml:space="preserve">Senior Accountant &amp; Tax Consultant</w:t>
      </w:r>
    </w:p>
    <w:p>
      <w:pPr>
        <w:pStyle w:val="BodyText"/>
      </w:pPr>
      <w:r>
        <w:t xml:space="preserve">Al-Nile Accounting &amp; Financial Services</w:t>
      </w:r>
    </w:p>
    <w:p>
      <w:pPr>
        <w:pStyle w:val="BodyText"/>
      </w:pPr>
      <w:r>
        <w:t xml:space="preserve">Sudan Khartoum, Sudan</w:t>
      </w:r>
    </w:p>
    <w:p>
      <w:pPr>
        <w:pStyle w:val="BodyText"/>
      </w:pPr>
      <w:r>
        <w:t xml:space="preserve">Professional License: SDA-ACCT-2017-0034</w:t>
      </w:r>
    </w:p>
    <w:p>
      <w:pPr>
        <w:pStyle w:val="BodyText"/>
      </w:pPr>
      <w:r>
        <w:t xml:space="preserve">Email: f.el-sadiq@alnile-accountant.sd</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(SDG)</w:t>
            </w:r>
          </w:p>
        </w:tc>
        <w:tc>
          <w:tcPr/>
          <w:p>
            <w:pPr>
              <w:pStyle w:val="Compact"/>
              <w:jc w:val="left"/>
            </w:pPr>
            <w:r>
              <w:t xml:space="preserve">Amount (SDG)</w:t>
            </w:r>
          </w:p>
        </w:tc>
      </w:tr>
      <w:tr>
        <w:tc>
          <w:tcPr/>
          <w:p>
            <w:pPr>
              <w:pStyle w:val="Compact"/>
              <w:jc w:val="left"/>
            </w:pPr>
            <w:r>
              <w:t xml:space="preserve">1</w:t>
            </w:r>
          </w:p>
        </w:tc>
        <w:tc>
          <w:tcPr/>
          <w:p>
            <w:pPr>
              <w:pStyle w:val="Compact"/>
              <w:jc w:val="left"/>
            </w:pPr>
            <w:r>
              <w:t xml:space="preserve">Monthly financial statement preparation and reconciliation for Al-Rashid Trading &amp; Logistics Co. This service, provided by our certified Accountant in Sudan Khartoum, includes the compilation of the balance sheet, income statement, and cash flow statement for the month of May 2025, in compliance with Sudanese accounting standards and the requirements of the National Bank of Sudan.</w:t>
            </w:r>
          </w:p>
        </w:tc>
        <w:tc>
          <w:tcPr/>
          <w:p>
            <w:pPr>
              <w:pStyle w:val="Compact"/>
              <w:jc w:val="left"/>
            </w:pPr>
            <w:r>
              <w:t xml:space="preserve">24 hrs</w:t>
            </w:r>
          </w:p>
        </w:tc>
        <w:tc>
          <w:tcPr/>
          <w:p>
            <w:pPr>
              <w:pStyle w:val="Compact"/>
              <w:jc w:val="left"/>
            </w:pPr>
            <w:r>
              <w:t xml:space="preserve">1,500.00</w:t>
            </w:r>
          </w:p>
        </w:tc>
        <w:tc>
          <w:tcPr/>
          <w:p>
            <w:pPr>
              <w:pStyle w:val="Compact"/>
              <w:jc w:val="left"/>
            </w:pPr>
            <w:r>
              <w:t xml:space="preserve">36,000.00</w:t>
            </w:r>
          </w:p>
        </w:tc>
      </w:tr>
      <w:tr>
        <w:tc>
          <w:tcPr/>
          <w:p>
            <w:pPr>
              <w:pStyle w:val="Compact"/>
              <w:jc w:val="left"/>
            </w:pPr>
            <w:r>
              <w:t xml:space="preserve">2</w:t>
            </w:r>
          </w:p>
        </w:tc>
        <w:tc>
          <w:tcPr/>
          <w:p>
            <w:pPr>
              <w:pStyle w:val="Compact"/>
              <w:jc w:val="left"/>
            </w:pPr>
            <w:r>
              <w:t xml:space="preserve">VAT and withholding tax filing and submission to the National Revenue Authority (NRA) in Sudan Khartoum. The Accountant prepared and electronically submitted all applicable tax returns, including VAT return (Form VAT-01), income tax withholding declarations, and social security contributions for the period. This Invoice item covers all statutory compliance obligations.</w:t>
            </w:r>
          </w:p>
        </w:tc>
        <w:tc>
          <w:tcPr/>
          <w:p>
            <w:pPr>
              <w:pStyle w:val="Compact"/>
              <w:jc w:val="left"/>
            </w:pPr>
            <w:r>
              <w:t xml:space="preserve">16 hrs</w:t>
            </w:r>
          </w:p>
        </w:tc>
        <w:tc>
          <w:tcPr/>
          <w:p>
            <w:pPr>
              <w:pStyle w:val="Compact"/>
              <w:jc w:val="left"/>
            </w:pPr>
            <w:r>
              <w:t xml:space="preserve">1,500.00</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Accounts payable and accounts receivable management. The Accountant reviewed 340 vendor invoices, processed 185 customer receipts, performed aging analysis on outstanding receivables, and issued collection reminders to 12 delinquent accounts. All transactions were recorded in the general ledger maintained at our Sudan Khartoum office.</w:t>
            </w:r>
          </w:p>
        </w:tc>
        <w:tc>
          <w:tcPr/>
          <w:p>
            <w:pPr>
              <w:pStyle w:val="Compact"/>
              <w:jc w:val="left"/>
            </w:pPr>
            <w:r>
              <w:t xml:space="preserve">32 hrs</w:t>
            </w:r>
          </w:p>
        </w:tc>
        <w:tc>
          <w:tcPr/>
          <w:p>
            <w:pPr>
              <w:pStyle w:val="Compact"/>
              <w:jc w:val="left"/>
            </w:pPr>
            <w:r>
              <w:t xml:space="preserve">1,200.00</w:t>
            </w:r>
          </w:p>
        </w:tc>
        <w:tc>
          <w:tcPr/>
          <w:p>
            <w:pPr>
              <w:pStyle w:val="Compact"/>
              <w:jc w:val="left"/>
            </w:pPr>
            <w:r>
              <w:t xml:space="preserve">38,400.00</w:t>
            </w:r>
          </w:p>
        </w:tc>
      </w:tr>
      <w:tr>
        <w:tc>
          <w:tcPr/>
          <w:p>
            <w:pPr>
              <w:pStyle w:val="Compact"/>
              <w:jc w:val="left"/>
            </w:pPr>
            <w:r>
              <w:t xml:space="preserve">4</w:t>
            </w:r>
          </w:p>
        </w:tc>
        <w:tc>
          <w:tcPr/>
          <w:p>
            <w:pPr>
              <w:pStyle w:val="Compact"/>
              <w:jc w:val="left"/>
            </w:pPr>
            <w:r>
              <w:t xml:space="preserve">Payroll processing and statutory deductions for 45 employees. The Accountant calculated gross salaries, applied applicable income tax brackets per Sudanese tax law, deducted National Insurance Authority (NIA) contributions, and prepared the payroll register. This Invoice line item includes the preparation of the monthly payroll report submitted to the client's management in Sudan Khartoum.</w:t>
            </w:r>
          </w:p>
        </w:tc>
        <w:tc>
          <w:tcPr/>
          <w:p>
            <w:pPr>
              <w:pStyle w:val="Compact"/>
              <w:jc w:val="left"/>
            </w:pPr>
            <w:r>
              <w:t xml:space="preserve">12 hrs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Bank reconciliation and cash management advisory. The Accountant reconciled 6 bank accounts held with the National Bank of Sudan and commercial banks in Sudan Khartoum, identified 14 unreconciled items, and provided written recommendations for improving cash flow management. A detailed reconciliation report was attached to this Invoice as Appendix A.</w:t>
            </w:r>
          </w:p>
        </w:tc>
        <w:tc>
          <w:tcPr/>
          <w:p>
            <w:pPr>
              <w:pStyle w:val="Compact"/>
              <w:jc w:val="left"/>
            </w:pPr>
            <w:r>
              <w:t xml:space="preserve">10 hrs</w:t>
            </w:r>
          </w:p>
        </w:tc>
        <w:tc>
          <w:tcPr/>
          <w:p>
            <w:pPr>
              <w:pStyle w:val="Compact"/>
              <w:jc w:val="left"/>
            </w:pPr>
            <w:r>
              <w:t xml:space="preserve">1,500.00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Ad-hoc financial advisory and consultation session. The Accountant conducted a two-hour on-site meeting at the client's premises in North Khartoum, Sudan Khartoum, to discuss budget variance analysis, cost reduction strategies, and preparation for the upcoming annual audit. Minutes of the meeting are enclosed with this Invoice document.</w:t>
            </w:r>
          </w:p>
        </w:tc>
        <w:tc>
          <w:tcPr/>
          <w:p>
            <w:pPr>
              <w:pStyle w:val="Compact"/>
              <w:jc w:val="left"/>
            </w:pPr>
            <w:r>
              <w:t xml:space="preserve">2 hrs</w:t>
            </w:r>
          </w:p>
        </w:tc>
        <w:tc>
          <w:tcPr/>
          <w:p>
            <w:pPr>
              <w:pStyle w:val="Compact"/>
              <w:jc w:val="left"/>
            </w:pPr>
            <w:r>
              <w:t xml:space="preserve">2,500.00</w:t>
            </w:r>
          </w:p>
        </w:tc>
        <w:tc>
          <w:tcPr/>
          <w:p>
            <w:pPr>
              <w:pStyle w:val="Compact"/>
              <w:jc w:val="left"/>
            </w:pPr>
            <w:r>
              <w:t xml:space="preserve">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136,400.00 SDG</w:t>
            </w:r>
          </w:p>
        </w:tc>
      </w:tr>
      <w:tr>
        <w:tc>
          <w:tcPr/>
          <w:p>
            <w:pPr>
              <w:pStyle w:val="Compact"/>
              <w:jc w:val="left"/>
            </w:pPr>
            <w:r>
              <w:t xml:space="preserve">VAT (15%)</w:t>
            </w:r>
          </w:p>
        </w:tc>
        <w:tc>
          <w:tcPr/>
          <w:p>
            <w:pPr>
              <w:pStyle w:val="Compact"/>
              <w:jc w:val="right"/>
            </w:pPr>
            <w:r>
              <w:t xml:space="preserve">20,460.00 SDG</w:t>
            </w:r>
          </w:p>
        </w:tc>
      </w:tr>
      <w:tr>
        <w:tc>
          <w:tcPr/>
          <w:p>
            <w:pPr>
              <w:pStyle w:val="Compact"/>
              <w:jc w:val="left"/>
            </w:pPr>
            <w:r>
              <w:t xml:space="preserve">Statutory Tax Deduction (10%)</w:t>
            </w:r>
          </w:p>
        </w:tc>
        <w:tc>
          <w:tcPr/>
          <w:p>
            <w:pPr>
              <w:pStyle w:val="Compact"/>
              <w:jc w:val="right"/>
            </w:pPr>
            <w:r>
              <w:t xml:space="preserve">(13,640.00) SDG</w:t>
            </w:r>
          </w:p>
        </w:tc>
      </w:tr>
      <w:tr>
        <w:tc>
          <w:tcPr/>
          <w:p>
            <w:pPr>
              <w:pStyle w:val="Compact"/>
              <w:jc w:val="left"/>
            </w:pPr>
            <w:r>
              <w:t xml:space="preserve">Grand Total Due</w:t>
            </w:r>
          </w:p>
        </w:tc>
        <w:tc>
          <w:tcPr/>
          <w:p>
            <w:pPr>
              <w:pStyle w:val="Compact"/>
              <w:jc w:val="right"/>
            </w:pPr>
            <w:r>
              <w:t xml:space="preserve">143,220.00 SDG</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National Bank of Sudan – Khartoum Main Branch</w:t>
      </w:r>
    </w:p>
    <w:p>
      <w:pPr>
        <w:pStyle w:val="BodyText"/>
      </w:pPr>
      <w:r>
        <w:rPr>
          <w:bCs/>
          <w:b/>
        </w:rPr>
        <w:t xml:space="preserve">Account Name:</w:t>
      </w:r>
      <w:r>
        <w:t xml:space="preserve"> </w:t>
      </w:r>
      <w:r>
        <w:t xml:space="preserve">Al-Nile Accounting &amp; Financial Services</w:t>
      </w:r>
    </w:p>
    <w:p>
      <w:pPr>
        <w:pStyle w:val="BodyText"/>
      </w:pPr>
      <w:r>
        <w:rPr>
          <w:bCs/>
          <w:b/>
        </w:rPr>
        <w:t xml:space="preserve">Account Number:</w:t>
      </w:r>
      <w:r>
        <w:t xml:space="preserve"> </w:t>
      </w:r>
      <w:r>
        <w:t xml:space="preserve">0012-4567-8901-2345</w:t>
      </w:r>
    </w:p>
    <w:p>
      <w:pPr>
        <w:pStyle w:val="BodyText"/>
      </w:pPr>
      <w:r>
        <w:rPr>
          <w:bCs/>
          <w:b/>
        </w:rPr>
        <w:t xml:space="preserve">SWIFT Code:</w:t>
      </w:r>
      <w:r>
        <w:t xml:space="preserve"> </w:t>
      </w:r>
      <w:r>
        <w:t xml:space="preserve">NBSUSD2X</w:t>
      </w:r>
    </w:p>
    <w:p>
      <w:pPr>
        <w:pStyle w:val="BodyText"/>
      </w:pPr>
      <w:r>
        <w:rPr>
          <w:bCs/>
          <w:b/>
        </w:rPr>
        <w:t xml:space="preserve">Reference:</w:t>
      </w:r>
      <w:r>
        <w:t xml:space="preserve"> </w:t>
      </w:r>
      <w:r>
        <w:t xml:space="preserve">Please quote Invoice No. INV-2025-00847 in all payment communications.</w:t>
      </w:r>
    </w:p>
    <w:p>
      <w:pPr>
        <w:pStyle w:val="BodyText"/>
      </w:pPr>
      <w:r>
        <w:rPr>
          <w:bCs/>
          <w:b/>
        </w:rPr>
        <w:t xml:space="preserve">Payment Method:</w:t>
      </w:r>
      <w:r>
        <w:t xml:space="preserve"> </w:t>
      </w:r>
      <w:r>
        <w:t xml:space="preserve">Bank transfer, cheque, or cash deposit at any NBS branch in Sudan Khartoum.</w:t>
      </w:r>
    </w:p>
    <w:bookmarkEnd w:id="24"/>
    <w:bookmarkStart w:id="25" w:name="terms-conditions-notes"/>
    <w:p>
      <w:pPr>
        <w:pStyle w:val="Heading3"/>
      </w:pPr>
      <w:r>
        <w:t xml:space="preserve">Terms, Conditions &amp; Notes</w:t>
      </w:r>
    </w:p>
    <w:p>
      <w:pPr>
        <w:numPr>
          <w:ilvl w:val="0"/>
          <w:numId w:val="1001"/>
        </w:numPr>
        <w:pStyle w:val="Compact"/>
      </w:pPr>
      <w:r>
        <w:t xml:space="preserve">This Invoice is valid for 30 days from the date of issue. Payment is due no later than 30 June 2025. Late payments will incur a penalty of 2% per month as stipulated under Sudanese commercial law.</w:t>
      </w:r>
    </w:p>
    <w:p>
      <w:pPr>
        <w:numPr>
          <w:ilvl w:val="0"/>
          <w:numId w:val="1001"/>
        </w:numPr>
        <w:pStyle w:val="Compact"/>
      </w:pPr>
      <w:r>
        <w:t xml:space="preserve">All services rendered by the Accountant at Al-Nile Accounting &amp; Financial Services in Sudan Khartoum are subject to the professional code of conduct of the Sudanese Institute of Chartered Accountants (SICA).</w:t>
      </w:r>
    </w:p>
    <w:p>
      <w:pPr>
        <w:numPr>
          <w:ilvl w:val="0"/>
          <w:numId w:val="1001"/>
        </w:numPr>
        <w:pStyle w:val="Compact"/>
      </w:pPr>
      <w:r>
        <w:t xml:space="preserve">The client acknowledges that this Invoice constitutes a formal record of professional services provided. A copy of this Invoice must be retained by the client for a minimum of seven (7) years in accordance with the Sudanese Tax Procedure Act.</w:t>
      </w:r>
    </w:p>
    <w:p>
      <w:pPr>
        <w:numPr>
          <w:ilvl w:val="0"/>
          <w:numId w:val="1001"/>
        </w:numPr>
        <w:pStyle w:val="Compact"/>
      </w:pPr>
      <w:r>
        <w:t xml:space="preserve">Any disputes arising from this Invoice or the services described herein shall be resolved through the competent commercial courts in Sudan Khartoum, in accordance with the applicable provisions of the Sudanese Civil Code.</w:t>
      </w:r>
    </w:p>
    <w:p>
      <w:pPr>
        <w:numPr>
          <w:ilvl w:val="0"/>
          <w:numId w:val="1001"/>
        </w:numPr>
        <w:pStyle w:val="Compact"/>
      </w:pPr>
      <w:r>
        <w:t xml:space="preserve">The Accountant reserves the right to withhold final financial reports until full payment of this Invoice has been received and verified in the firm's accounts.</w:t>
      </w:r>
    </w:p>
    <w:p>
      <w:pPr>
        <w:numPr>
          <w:ilvl w:val="0"/>
          <w:numId w:val="1001"/>
        </w:numPr>
        <w:pStyle w:val="Compact"/>
      </w:pPr>
      <w:r>
        <w:t xml:space="preserve">All figures stated in this Invoice are in Sudanese Pounds (SDG) unless otherwise indicated. Exchange rate conversions, if required, shall be based on the National Bank of Sudan's official rate on the date of payment.</w:t>
      </w:r>
    </w:p>
    <w:bookmarkEnd w:id="25"/>
    <w:p>
      <w:pPr>
        <w:pStyle w:val="FirstParagraph"/>
      </w:pPr>
      <w:r>
        <w:rPr>
          <w:bCs/>
          <w:b/>
        </w:rPr>
        <w:t xml:space="preserve">Prepared &amp; Signed by:</w:t>
      </w:r>
      <w:r>
        <w:br/>
      </w:r>
      <w:r>
        <w:t xml:space="preserve">Eng. Fatima Hassan El-Sadiq</w:t>
      </w:r>
      <w:r>
        <w:br/>
      </w:r>
      <w:r>
        <w:t xml:space="preserve">Senior Accountant</w:t>
      </w:r>
      <w:r>
        <w:br/>
      </w:r>
      <w:r>
        <w:t xml:space="preserve">Al-Nile Accounting &amp; Financial Services</w:t>
      </w:r>
      <w:r>
        <w:br/>
      </w:r>
      <w:r>
        <w:t xml:space="preserve">Sudan Khartoum</w:t>
      </w:r>
    </w:p>
    <w:p>
      <w:pPr>
        <w:pStyle w:val="BodyText"/>
      </w:pPr>
      <w:r>
        <w:rPr>
          <w:bCs/>
          <w:b/>
        </w:rPr>
        <w:t xml:space="preserve">Received &amp; Approved by:</w:t>
      </w:r>
      <w:r>
        <w:br/>
      </w:r>
      <w:r>
        <w:t xml:space="preserve">Mr. Ibrahim El-Tahir</w:t>
      </w:r>
      <w:r>
        <w:br/>
      </w:r>
      <w:r>
        <w:t xml:space="preserve">Managing Director</w:t>
      </w:r>
      <w:r>
        <w:br/>
      </w:r>
      <w:r>
        <w:t xml:space="preserve">Al-Rashid Trading &amp; Logistics Co.</w:t>
      </w:r>
      <w:r>
        <w:br/>
      </w:r>
      <w:r>
        <w:t xml:space="preserve">Sudan Khartoum</w:t>
      </w:r>
    </w:p>
    <w:p>
      <w:pPr>
        <w:pStyle w:val="BodyText"/>
      </w:pPr>
      <w:r>
        <w:rPr>
          <w:bCs/>
          <w:b/>
        </w:rPr>
        <w:t xml:space="preserve">Al-Nile Accounting &amp; Financial Services</w:t>
      </w:r>
      <w:r>
        <w:t xml:space="preserve"> </w:t>
      </w:r>
      <w:r>
        <w:t xml:space="preserve">– A licensed Accountant firm operating in Sudan Khartoum since 2017.</w:t>
      </w:r>
    </w:p>
    <w:p>
      <w:pPr>
        <w:pStyle w:val="BodyText"/>
      </w:pPr>
      <w:r>
        <w:t xml:space="preserve">Registered with the Sudanese Institute of Chartered Accountants (SICA) | National Revenue Authority (NRA) | National Bank of Sudan</w:t>
      </w:r>
    </w:p>
    <w:p>
      <w:pPr>
        <w:pStyle w:val="BodyText"/>
      </w:pPr>
      <w:r>
        <w:t xml:space="preserve">This Invoice was generated electronically and is valid without a physical stamp. For verification, contact our office in Sudan Khartoum at +249-183-456-789.</w:t>
      </w:r>
    </w:p>
    <w:p>
      <w:pPr>
        <w:pStyle w:val="BodyText"/>
      </w:pPr>
      <w:r>
        <w:t xml:space="preserve">Page 1 of 1 | Invoice INV-2025-00847 | Confidential – For Client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Sudan Khartoum</dc:title>
  <dc:creator/>
  <dc:language>en</dc:language>
  <cp:keywords/>
  <dcterms:created xsi:type="dcterms:W3CDTF">2026-10-10T06:19:05Z</dcterms:created>
  <dcterms:modified xsi:type="dcterms:W3CDTF">2026-10-10T06:19:05Z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