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accountant-advisory-ltd"/>
    <w:p>
      <w:pPr>
        <w:pStyle w:val="Heading1"/>
      </w:pPr>
      <w:r>
        <w:t xml:space="preserve">Meridian Accountant &amp; Advisory Ltd</w:t>
      </w:r>
    </w:p>
    <w:p>
      <w:pPr>
        <w:pStyle w:val="FirstParagraph"/>
      </w:pPr>
      <w:r>
        <w:t xml:space="preserve">Registered Accountant Firm</w:t>
      </w:r>
    </w:p>
    <w:p>
      <w:pPr>
        <w:pStyle w:val="BodyText"/>
      </w:pPr>
      <w:r>
        <w:t xml:space="preserve">142 Fleet Street, London EC4A 2BR</w:t>
      </w:r>
    </w:p>
    <w:p>
      <w:pPr>
        <w:pStyle w:val="BodyText"/>
      </w:pPr>
      <w:r>
        <w:t xml:space="preserve">United Kingdom London</w:t>
      </w:r>
    </w:p>
    <w:p>
      <w:pPr>
        <w:pStyle w:val="BodyText"/>
      </w:pPr>
      <w:r>
        <w:t xml:space="preserve">Tel: +44 (0)20 7946 0832</w:t>
      </w:r>
    </w:p>
    <w:p>
      <w:pPr>
        <w:pStyle w:val="BodyText"/>
      </w:pPr>
      <w:r>
        <w:t xml:space="preserve">Email: billing@meridianaccountant.co.uk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t xml:space="preserve">Invoice No: INV-2025-0047</w:t>
      </w:r>
    </w:p>
    <w:p>
      <w:pPr>
        <w:pStyle w:val="BodyText"/>
      </w:pPr>
      <w:r>
        <w:t xml:space="preserve">Date of Issue: 15 June 2025</w:t>
      </w:r>
    </w:p>
    <w:p>
      <w:pPr>
        <w:pStyle w:val="BodyText"/>
      </w:pPr>
      <w:r>
        <w:t xml:space="preserve">Due Date: 15 July 2025</w:t>
      </w:r>
    </w:p>
    <w:p>
      <w:pPr>
        <w:pStyle w:val="BodyText"/>
      </w:pPr>
      <w:r>
        <w:t xml:space="preserve">Reference: ACC-LDN-2025-Q2</w:t>
      </w:r>
    </w:p>
    <w:bookmarkEnd w:id="21"/>
    <w:bookmarkStart w:id="22" w:name="billed-to"/>
    <w:p>
      <w:pPr>
        <w:pStyle w:val="Heading3"/>
      </w:pPr>
      <w:r>
        <w:t xml:space="preserve">Billed To</w:t>
      </w:r>
    </w:p>
    <w:p>
      <w:pPr>
        <w:pStyle w:val="FirstParagraph"/>
      </w:pPr>
      <w:r>
        <w:rPr>
          <w:bCs/>
          <w:b/>
        </w:rPr>
        <w:t xml:space="preserve">Thameside Retail Group PLC</w:t>
      </w:r>
    </w:p>
    <w:p>
      <w:pPr>
        <w:pStyle w:val="BodyText"/>
      </w:pPr>
      <w:r>
        <w:t xml:space="preserve">Attention: Mr. David Hartley, Finance Director</w:t>
      </w:r>
    </w:p>
    <w:p>
      <w:pPr>
        <w:pStyle w:val="BodyText"/>
      </w:pPr>
      <w:r>
        <w:t xml:space="preserve">88 Bishopsgate, London EC2N 4AG</w:t>
      </w:r>
    </w:p>
    <w:p>
      <w:pPr>
        <w:pStyle w:val="BodyText"/>
      </w:pPr>
      <w:r>
        <w:t xml:space="preserve">United Kingdom London</w:t>
      </w:r>
    </w:p>
    <w:p>
      <w:pPr>
        <w:pStyle w:val="BodyText"/>
      </w:pPr>
      <w:r>
        <w:t xml:space="preserve">VAT No: GB 987 6543 21</w:t>
      </w:r>
    </w:p>
    <w:bookmarkEnd w:id="22"/>
    <w:bookmarkStart w:id="23" w:name="service-period"/>
    <w:p>
      <w:pPr>
        <w:pStyle w:val="Heading3"/>
      </w:pPr>
      <w:r>
        <w:t xml:space="preserve">Service Period</w:t>
      </w:r>
    </w:p>
    <w:p>
      <w:pPr>
        <w:pStyle w:val="FirstParagraph"/>
      </w:pPr>
      <w:r>
        <w:t xml:space="preserve">1 April 2025 – 30 June 2025</w:t>
      </w:r>
    </w:p>
    <w:p>
      <w:pPr>
        <w:pStyle w:val="BodyText"/>
      </w:pPr>
      <w:r>
        <w:t xml:space="preserve">Quarterly Accounting Services</w:t>
      </w:r>
    </w:p>
    <w:p>
      <w:pPr>
        <w:pStyle w:val="BodyText"/>
      </w:pPr>
      <w:r>
        <w:t xml:space="preserve">Engagement Ref: ENG-2024-118</w:t>
      </w:r>
    </w:p>
    <w:bookmarkEnd w:id="23"/>
    <w:bookmarkStart w:id="24" w:name="accountant-in-charge"/>
    <w:p>
      <w:pPr>
        <w:pStyle w:val="Heading3"/>
      </w:pPr>
      <w:r>
        <w:t xml:space="preserve">Accountant In Charge</w:t>
      </w:r>
    </w:p>
    <w:p>
      <w:pPr>
        <w:pStyle w:val="FirstParagraph"/>
      </w:pPr>
      <w:r>
        <w:t xml:space="preserve">Sarah Whitmore, ACA</w:t>
      </w:r>
    </w:p>
    <w:p>
      <w:pPr>
        <w:pStyle w:val="BodyText"/>
      </w:pPr>
      <w:r>
        <w:t xml:space="preserve">Senior Accountant</w:t>
      </w:r>
    </w:p>
    <w:p>
      <w:pPr>
        <w:pStyle w:val="BodyText"/>
      </w:pPr>
      <w:r>
        <w:t xml:space="preserve">ICAEW Member No: 1234567</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Preparation of quarterly management accounts and financial statements in accordance with UK GAAP for the period ending 30 June 2025</w:t>
            </w:r>
          </w:p>
        </w:tc>
        <w:tc>
          <w:tcPr/>
          <w:p>
            <w:pPr>
              <w:pStyle w:val="Compact"/>
              <w:jc w:val="left"/>
            </w:pPr>
            <w:r>
              <w:t xml:space="preserve">24.5</w:t>
            </w:r>
          </w:p>
        </w:tc>
        <w:tc>
          <w:tcPr/>
          <w:p>
            <w:pPr>
              <w:pStyle w:val="Compact"/>
              <w:jc w:val="left"/>
            </w:pPr>
            <w:r>
              <w:t xml:space="preserve">£145.00</w:t>
            </w:r>
          </w:p>
        </w:tc>
        <w:tc>
          <w:tcPr/>
          <w:p>
            <w:pPr>
              <w:pStyle w:val="Compact"/>
              <w:jc w:val="left"/>
            </w:pPr>
            <w:r>
              <w:t xml:space="preserve">£3,552.50</w:t>
            </w:r>
          </w:p>
        </w:tc>
      </w:tr>
      <w:tr>
        <w:tc>
          <w:tcPr/>
          <w:p>
            <w:pPr>
              <w:pStyle w:val="Compact"/>
              <w:jc w:val="left"/>
            </w:pPr>
            <w:r>
              <w:t xml:space="preserve">02</w:t>
            </w:r>
          </w:p>
        </w:tc>
        <w:tc>
          <w:tcPr/>
          <w:p>
            <w:pPr>
              <w:pStyle w:val="Compact"/>
              <w:jc w:val="left"/>
            </w:pPr>
            <w:r>
              <w:t xml:space="preserve">Monthly bookkeeping, bank reconciliation, and accounts payable/receivable management for the quarter</w:t>
            </w:r>
          </w:p>
        </w:tc>
        <w:tc>
          <w:tcPr/>
          <w:p>
            <w:pPr>
              <w:pStyle w:val="Compact"/>
              <w:jc w:val="left"/>
            </w:pPr>
            <w:r>
              <w:t xml:space="preserve">36.0</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03</w:t>
            </w:r>
          </w:p>
        </w:tc>
        <w:tc>
          <w:tcPr/>
          <w:p>
            <w:pPr>
              <w:pStyle w:val="Compact"/>
              <w:jc w:val="left"/>
            </w:pPr>
            <w:r>
              <w:t xml:space="preserve">Preparation and submission of VAT returns (VAT6) for April, May, and June 2025 to HM Revenue &amp; Customs, United Kingdom London office</w:t>
            </w:r>
          </w:p>
        </w:tc>
        <w:tc>
          <w:tcPr/>
          <w:p>
            <w:pPr>
              <w:pStyle w:val="Compact"/>
              <w:jc w:val="left"/>
            </w:pPr>
            <w:r>
              <w:t xml:space="preserve">9.5</w:t>
            </w:r>
          </w:p>
        </w:tc>
        <w:tc>
          <w:tcPr/>
          <w:p>
            <w:pPr>
              <w:pStyle w:val="Compact"/>
              <w:jc w:val="left"/>
            </w:pPr>
            <w:r>
              <w:t xml:space="preserve">£145.00</w:t>
            </w:r>
          </w:p>
        </w:tc>
        <w:tc>
          <w:tcPr/>
          <w:p>
            <w:pPr>
              <w:pStyle w:val="Compact"/>
              <w:jc w:val="left"/>
            </w:pPr>
            <w:r>
              <w:t xml:space="preserve">£1,377.50</w:t>
            </w:r>
          </w:p>
        </w:tc>
      </w:tr>
      <w:tr>
        <w:tc>
          <w:tcPr/>
          <w:p>
            <w:pPr>
              <w:pStyle w:val="Compact"/>
              <w:jc w:val="left"/>
            </w:pPr>
            <w:r>
              <w:t xml:space="preserve">04</w:t>
            </w:r>
          </w:p>
        </w:tc>
        <w:tc>
          <w:tcPr/>
          <w:p>
            <w:pPr>
              <w:pStyle w:val="Compact"/>
              <w:jc w:val="left"/>
            </w:pPr>
            <w:r>
              <w:t xml:space="preserve">Employment tax compliance: preparation of PAYE, National Insurance, and pension contributions for 47 employees; submission of Full Payment Submission (FPS) to HMRC</w:t>
            </w:r>
          </w:p>
        </w:tc>
        <w:tc>
          <w:tcPr/>
          <w:p>
            <w:pPr>
              <w:pStyle w:val="Compact"/>
              <w:jc w:val="left"/>
            </w:pPr>
            <w:r>
              <w:t xml:space="preserve">18.0</w:t>
            </w:r>
          </w:p>
        </w:tc>
        <w:tc>
          <w:tcPr/>
          <w:p>
            <w:pPr>
              <w:pStyle w:val="Compact"/>
              <w:jc w:val="left"/>
            </w:pPr>
            <w:r>
              <w:t xml:space="preserve">£135.00</w:t>
            </w:r>
          </w:p>
        </w:tc>
        <w:tc>
          <w:tcPr/>
          <w:p>
            <w:pPr>
              <w:pStyle w:val="Compact"/>
              <w:jc w:val="left"/>
            </w:pPr>
            <w:r>
              <w:t xml:space="preserve">£2,430.00</w:t>
            </w:r>
          </w:p>
        </w:tc>
      </w:tr>
      <w:tr>
        <w:tc>
          <w:tcPr/>
          <w:p>
            <w:pPr>
              <w:pStyle w:val="Compact"/>
              <w:jc w:val="left"/>
            </w:pPr>
            <w:r>
              <w:t xml:space="preserve">05</w:t>
            </w:r>
          </w:p>
        </w:tc>
        <w:tc>
          <w:tcPr/>
          <w:p>
            <w:pPr>
              <w:pStyle w:val="Compact"/>
              <w:jc w:val="left"/>
            </w:pPr>
            <w:r>
              <w:t xml:space="preserve">Corporate tax advisory: preparation of Corporation Tax computation, Form CT600, and supporting schedules for the financial year; liaison with HMRC London tax office</w:t>
            </w:r>
          </w:p>
        </w:tc>
        <w:tc>
          <w:tcPr/>
          <w:p>
            <w:pPr>
              <w:pStyle w:val="Compact"/>
              <w:jc w:val="left"/>
            </w:pPr>
            <w:r>
              <w:t xml:space="preserve">14.0</w:t>
            </w:r>
          </w:p>
        </w:tc>
        <w:tc>
          <w:tcPr/>
          <w:p>
            <w:pPr>
              <w:pStyle w:val="Compact"/>
              <w:jc w:val="left"/>
            </w:pPr>
            <w:r>
              <w:t xml:space="preserve">£165.00</w:t>
            </w:r>
          </w:p>
        </w:tc>
        <w:tc>
          <w:tcPr/>
          <w:p>
            <w:pPr>
              <w:pStyle w:val="Compact"/>
              <w:jc w:val="left"/>
            </w:pPr>
            <w:r>
              <w:t xml:space="preserve">£2,310.00</w:t>
            </w:r>
          </w:p>
        </w:tc>
      </w:tr>
      <w:tr>
        <w:tc>
          <w:tcPr/>
          <w:p>
            <w:pPr>
              <w:pStyle w:val="Compact"/>
              <w:jc w:val="left"/>
            </w:pPr>
            <w:r>
              <w:t xml:space="preserve">06</w:t>
            </w:r>
          </w:p>
        </w:tc>
        <w:tc>
          <w:tcPr/>
          <w:p>
            <w:pPr>
              <w:pStyle w:val="Compact"/>
              <w:jc w:val="left"/>
            </w:pPr>
            <w:r>
              <w:t xml:space="preserve">Annual statutory audit preparation: compilation of audit file, management representation letter, and coordination with external auditors in United Kingdom London</w:t>
            </w:r>
          </w:p>
        </w:tc>
        <w:tc>
          <w:tcPr/>
          <w:p>
            <w:pPr>
              <w:pStyle w:val="Compact"/>
              <w:jc w:val="left"/>
            </w:pPr>
            <w:r>
              <w:t xml:space="preserve">12.5</w:t>
            </w:r>
          </w:p>
        </w:tc>
        <w:tc>
          <w:tcPr/>
          <w:p>
            <w:pPr>
              <w:pStyle w:val="Compact"/>
              <w:jc w:val="left"/>
            </w:pPr>
            <w:r>
              <w:t xml:space="preserve">£155.00</w:t>
            </w:r>
          </w:p>
        </w:tc>
        <w:tc>
          <w:tcPr/>
          <w:p>
            <w:pPr>
              <w:pStyle w:val="Compact"/>
              <w:jc w:val="left"/>
            </w:pPr>
            <w:r>
              <w:t xml:space="preserve">£1,937.50</w:t>
            </w:r>
          </w:p>
        </w:tc>
      </w:tr>
      <w:tr>
        <w:tc>
          <w:tcPr/>
          <w:p>
            <w:pPr>
              <w:pStyle w:val="Compact"/>
              <w:jc w:val="left"/>
            </w:pPr>
            <w:r>
              <w:t xml:space="preserve">07</w:t>
            </w:r>
          </w:p>
        </w:tc>
        <w:tc>
          <w:tcPr/>
          <w:p>
            <w:pPr>
              <w:pStyle w:val="Compact"/>
              <w:jc w:val="left"/>
            </w:pPr>
            <w:r>
              <w:t xml:space="preserve">Advisory services: cash flow forecasting, budget variance analysis, and strategic financial planning consultation (3 meetings held in London office)</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Regulatory compliance: Companies House annual confirmation statement filing, updated share register maintenance, and director's service address management</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£17,807.50</w:t>
            </w:r>
          </w:p>
        </w:tc>
      </w:tr>
      <w:tr>
        <w:tc>
          <w:tcPr/>
          <w:p>
            <w:pPr>
              <w:pStyle w:val="Compact"/>
              <w:jc w:val="left"/>
            </w:pPr>
            <w:r>
              <w:t xml:space="preserve">VAT @ 20% (United Kingdom Standard Rate)</w:t>
            </w:r>
          </w:p>
        </w:tc>
        <w:tc>
          <w:tcPr/>
          <w:p>
            <w:pPr>
              <w:pStyle w:val="Compact"/>
              <w:jc w:val="left"/>
            </w:pPr>
            <w:r>
              <w:t xml:space="preserve">£3,561.50</w:t>
            </w:r>
          </w:p>
        </w:tc>
      </w:tr>
      <w:tr>
        <w:tc>
          <w:tcPr/>
          <w:p>
            <w:pPr>
              <w:pStyle w:val="Compact"/>
              <w:jc w:val="left"/>
            </w:pPr>
            <w:r>
              <w:t xml:space="preserve">TOTAL AMOUNT DUE</w:t>
            </w:r>
          </w:p>
        </w:tc>
        <w:tc>
          <w:tcPr/>
          <w:p>
            <w:pPr>
              <w:pStyle w:val="Compact"/>
              <w:jc w:val="left"/>
            </w:pPr>
            <w:r>
              <w:t xml:space="preserve">£21,369.00</w:t>
            </w:r>
          </w:p>
        </w:tc>
      </w:tr>
    </w:tbl>
    <w:bookmarkStart w:id="25" w:name="payment-instructions"/>
    <w:p>
      <w:pPr>
        <w:pStyle w:val="Heading3"/>
      </w:pPr>
      <w:r>
        <w:t xml:space="preserve">Payment Instructions</w:t>
      </w:r>
    </w:p>
    <w:p>
      <w:pPr>
        <w:pStyle w:val="FirstParagraph"/>
      </w:pPr>
      <w:r>
        <w:rPr>
          <w:bCs/>
          <w:b/>
        </w:rPr>
        <w:t xml:space="preserve">Method:</w:t>
      </w:r>
      <w:r>
        <w:t xml:space="preserve"> </w:t>
      </w:r>
      <w:r>
        <w:t xml:space="preserve">Bank Transfer (BACS / CHAPS / Faster Payments)</w:t>
      </w:r>
    </w:p>
    <w:p>
      <w:pPr>
        <w:pStyle w:val="BodyText"/>
      </w:pPr>
      <w:r>
        <w:rPr>
          <w:bCs/>
          <w:b/>
        </w:rPr>
        <w:t xml:space="preserve">Bank Name:</w:t>
      </w:r>
      <w:r>
        <w:t xml:space="preserve"> </w:t>
      </w:r>
      <w:r>
        <w:t xml:space="preserve">Barclays Bank PLC, United Kingdom London</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2020 0055 6677 88</w:t>
      </w:r>
    </w:p>
    <w:p>
      <w:pPr>
        <w:pStyle w:val="BodyText"/>
      </w:pPr>
      <w:r>
        <w:rPr>
          <w:bCs/>
          <w:b/>
        </w:rPr>
        <w:t xml:space="preserve">Reference:</w:t>
      </w:r>
      <w:r>
        <w:t xml:space="preserve"> </w:t>
      </w:r>
      <w:r>
        <w:t xml:space="preserve">INV-2025-0047 / Thameside Retail Group</w:t>
      </w:r>
    </w:p>
    <w:p>
      <w:pPr>
        <w:pStyle w:val="BodyText"/>
      </w:pPr>
      <w:r>
        <w:rPr>
          <w:bCs/>
          <w:b/>
        </w:rPr>
        <w:t xml:space="preserve">Payment Due:</w:t>
      </w:r>
      <w:r>
        <w:t xml:space="preserve"> </w:t>
      </w:r>
      <w:r>
        <w:t xml:space="preserve">15 July 2025 (30 days from date of this Invoice)</w:t>
      </w:r>
    </w:p>
    <w:p>
      <w:pPr>
        <w:pStyle w:val="BodyText"/>
      </w:pPr>
      <w:r>
        <w:rPr>
          <w:bCs/>
          <w:b/>
        </w:rPr>
        <w:t xml:space="preserve">Early Payment Discount:</w:t>
      </w:r>
      <w:r>
        <w:t xml:space="preserve"> </w:t>
      </w:r>
      <w:r>
        <w:t xml:space="preserve">2% if settled within 10 days of Invoice date</w:t>
      </w:r>
    </w:p>
    <w:bookmarkEnd w:id="25"/>
    <w:bookmarkStart w:id="26" w:name="notes-regarding-this-invoice"/>
    <w:p>
      <w:pPr>
        <w:pStyle w:val="Heading3"/>
      </w:pPr>
      <w:r>
        <w:t xml:space="preserve">Notes Regarding This Invoice</w:t>
      </w:r>
    </w:p>
    <w:p>
      <w:pPr>
        <w:pStyle w:val="FirstParagraph"/>
      </w:pPr>
      <w:r>
        <w:t xml:space="preserve">This Invoice has been prepared by Meridian Accountant &amp; Advisory Ltd, a registered Accountant firm operating in United Kingdom London, in accordance with the terms of the professional services engagement letter dated 12 March 2024. All accounting and tax services described herein have been performed in compliance with the standards set by the Institute of Chartered Accountants in England and Wales (ICAEW) and the Chartered Institute of Public Finance and Accountancy (CIPFA).</w:t>
      </w:r>
    </w:p>
    <w:p>
      <w:pPr>
        <w:pStyle w:val="BodyText"/>
      </w:pPr>
      <w:r>
        <w:t xml:space="preserve">Please note that this Invoice covers professional Accountant services rendered during the second quarter of the 2024/2025 financial year. Any additional services requested outside the scope of the original engagement will be invoiced separately. The Accountant firm reserves the right to adjust hours if additional complexity arises during the preparation of statutory filings for United Kingdom London-based entities.</w:t>
      </w:r>
    </w:p>
    <w:p>
      <w:pPr>
        <w:pStyle w:val="BodyText"/>
      </w:pPr>
      <w:r>
        <w:t xml:space="preserve">All VAT charged on this Invoice is subject to the standard United Kingdom rate of 20% as prescribed by HM Revenue &amp; Customs. Should the client's VAT registration status change, a revised Invoice will be issued accordingly.</w:t>
      </w:r>
    </w:p>
    <w:bookmarkEnd w:id="26"/>
    <w:bookmarkStart w:id="27" w:name="terms-and-conditions"/>
    <w:p>
      <w:pPr>
        <w:pStyle w:val="Heading3"/>
      </w:pPr>
      <w:r>
        <w:t xml:space="preserve">Terms and Conditions</w:t>
      </w:r>
    </w:p>
    <w:p>
      <w:pPr>
        <w:pStyle w:val="FirstParagraph"/>
      </w:pPr>
      <w:r>
        <w:t xml:space="preserve">1. Payment is due within 30 calendar days of the date of this Invoice. Late payments will incur interest at a rate of 4% per annum above the Bank of England base rate, in accordance with the Late Payment of Commercial Debts (Interest) Act 1998.</w:t>
      </w:r>
    </w:p>
    <w:p>
      <w:pPr>
        <w:pStyle w:val="BodyText"/>
      </w:pPr>
      <w:r>
        <w:t xml:space="preserve">2. This Invoice is issued by a registered Accountant firm in United Kingdom London and is governed by the laws of England and Wales. Any disputes arising from this Invoice shall be subject to the exclusive jurisdiction of the courts of London, United Kingdom.</w:t>
      </w:r>
    </w:p>
    <w:p>
      <w:pPr>
        <w:pStyle w:val="BodyText"/>
      </w:pPr>
      <w:r>
        <w:t xml:space="preserve">3. The Accountant services described in this Invoice are provided on a professional basis and are subject to the firm's standard terms of engagement, which include provisions regarding confidentiality, professional indemnity insurance, and limitation of liability.</w:t>
      </w:r>
    </w:p>
    <w:p>
      <w:pPr>
        <w:pStyle w:val="BodyText"/>
      </w:pPr>
      <w:r>
        <w:t xml:space="preserve">4. Please quote the Invoice number INV-2025-0047 in all correspondence and payment references to ensure accurate allocation of funds to the correct client account.</w:t>
      </w:r>
    </w:p>
    <w:p>
      <w:pPr>
        <w:pStyle w:val="BodyText"/>
      </w:pPr>
      <w:r>
        <w:t xml:space="preserve">5. This Invoice constitutes a valid tax document for the purposes of HMRC and Companies House filings in the United Kingdom. Retain this document for a minimum of six years in accordance with UK tax record-keeping requirements.</w:t>
      </w:r>
    </w:p>
    <w:bookmarkEnd w:id="27"/>
    <w:p>
      <w:pPr>
        <w:pStyle w:val="BodyText"/>
      </w:pPr>
      <w:r>
        <w:rPr>
          <w:bCs/>
          <w:b/>
        </w:rPr>
        <w:t xml:space="preserve">Meridian Accountant &amp; Advisory Ltd</w:t>
      </w:r>
      <w:r>
        <w:t xml:space="preserve"> </w:t>
      </w:r>
      <w:r>
        <w:t xml:space="preserve">| 142 Fleet Street, London EC4A 2BR, United Kingdom London</w:t>
      </w:r>
    </w:p>
    <w:p>
      <w:pPr>
        <w:pStyle w:val="BodyText"/>
      </w:pPr>
      <w:r>
        <w:t xml:space="preserve">Registered in England and Wales No. 09876543 | VAT No. GB 123 4567 89 | ICAEW Firm No. 45678</w:t>
      </w:r>
    </w:p>
    <w:p>
      <w:pPr>
        <w:pStyle w:val="BodyText"/>
      </w:pPr>
      <w:r>
        <w:t xml:space="preserve">This Invoice was generated electronically and is valid without a physical signature. For queries regarding this Invoice, please contact billing@meridianaccountant.co.uk or call +44 (0)20 7946 0832.</w:t>
      </w:r>
    </w:p>
    <w:p>
      <w:pPr>
        <w:pStyle w:val="BodyText"/>
      </w:pPr>
      <w:r>
        <w:t xml:space="preserve">Thank you for choosing Meridian Accountant &amp; Advisory Ltd for your professional accounting needs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United Kingdom London</dc:title>
  <dc:creator/>
  <dc:language>en-GB</dc:language>
  <cp:keywords/>
  <dcterms:created xsi:type="dcterms:W3CDTF">2026-10-10T09:34:18Z</dcterms:created>
  <dcterms:modified xsi:type="dcterms:W3CDTF">2026-10-10T09:34:18Z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