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Professional</w:t>
      </w:r>
      <w:r>
        <w:t xml:space="preserve"> </w:t>
      </w:r>
      <w:r>
        <w:t xml:space="preserve">Accountant</w:t>
      </w:r>
      <w:r>
        <w:t xml:space="preserve"> </w:t>
      </w:r>
      <w:r>
        <w:t xml:space="preserve">Services</w:t>
      </w:r>
      <w:r>
        <w:t xml:space="preserve"> </w:t>
      </w:r>
      <w:r>
        <w:t xml:space="preserve">-</w:t>
      </w:r>
      <w:r>
        <w:t xml:space="preserve"> </w:t>
      </w:r>
      <w:r>
        <w:t xml:space="preserve">Chicago,</w:t>
      </w:r>
      <w:r>
        <w:t xml:space="preserve"> </w:t>
      </w:r>
      <w:r>
        <w:t xml:space="preserve">United</w:t>
      </w:r>
      <w:r>
        <w:t xml:space="preserve"> </w:t>
      </w:r>
      <w:r>
        <w:t xml:space="preserve">States</w:t>
      </w:r>
    </w:p>
    <w:bookmarkStart w:id="20" w:name="michael-r.-thornton-cpa"/>
    <w:p>
      <w:pPr>
        <w:pStyle w:val="Heading1"/>
      </w:pPr>
      <w:r>
        <w:t xml:space="preserve">Michael R. Thornton, CPA</w:t>
      </w:r>
    </w:p>
    <w:p>
      <w:pPr>
        <w:pStyle w:val="FirstParagraph"/>
      </w:pPr>
      <w:r>
        <w:t xml:space="preserve">Thornton &amp; Associates Accounting Firm</w:t>
      </w:r>
    </w:p>
    <w:p>
      <w:pPr>
        <w:pStyle w:val="BodyText"/>
      </w:pPr>
      <w:r>
        <w:t xml:space="preserve">151 North Clark Street, Suite 2200</w:t>
      </w:r>
    </w:p>
    <w:p>
      <w:pPr>
        <w:pStyle w:val="BodyText"/>
      </w:pPr>
      <w:r>
        <w:t xml:space="preserve">Chicago, Illinois 60601, United States</w:t>
      </w:r>
    </w:p>
    <w:p>
      <w:pPr>
        <w:pStyle w:val="BodyText"/>
      </w:pPr>
      <w:r>
        <w:t xml:space="preserve">Phone: (312) 555-0147</w:t>
      </w:r>
    </w:p>
    <w:p>
      <w:pPr>
        <w:pStyle w:val="BodyText"/>
      </w:pPr>
      <w:r>
        <w:t xml:space="preserve">Email: m.thornton@thorntoncpa.com</w:t>
      </w:r>
    </w:p>
    <w:p>
      <w:pPr>
        <w:pStyle w:val="BodyText"/>
      </w:pPr>
      <w:r>
        <w:t xml:space="preserve">Illinois CPA License No. 1234567</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INV-2025-00482</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Period:</w:t>
      </w:r>
      <w:r>
        <w:t xml:space="preserve"> </w:t>
      </w:r>
      <w:r>
        <w:t xml:space="preserve">January 1 – June 30, 2025</w:t>
      </w:r>
    </w:p>
    <w:bookmarkEnd w:id="21"/>
    <w:p>
      <w:pPr>
        <w:pStyle w:val="BodyText"/>
      </w:pPr>
      <w:r>
        <w:t xml:space="preserve">Billed To</w:t>
      </w:r>
    </w:p>
    <w:p>
      <w:pPr>
        <w:pStyle w:val="BodyText"/>
      </w:pPr>
      <w:r>
        <w:rPr>
          <w:bCs/>
          <w:b/>
        </w:rPr>
        <w:t xml:space="preserve">Harold J. Whitfield</w:t>
      </w:r>
    </w:p>
    <w:p>
      <w:pPr>
        <w:pStyle w:val="BodyText"/>
      </w:pPr>
      <w:r>
        <w:t xml:space="preserve">Whitfield Manufacturing Group, LLC</w:t>
      </w:r>
    </w:p>
    <w:p>
      <w:pPr>
        <w:pStyle w:val="BodyText"/>
      </w:pPr>
      <w:r>
        <w:t xml:space="preserve">845 West Cermak Road</w:t>
      </w:r>
    </w:p>
    <w:p>
      <w:pPr>
        <w:pStyle w:val="BodyText"/>
      </w:pPr>
      <w:r>
        <w:t xml:space="preserve">Chicago, Illinois 60608, United States</w:t>
      </w:r>
    </w:p>
    <w:p>
      <w:pPr>
        <w:pStyle w:val="BodyText"/>
      </w:pPr>
      <w:r>
        <w:t xml:space="preserve">Tax ID (EIN): 36-8845210</w:t>
      </w:r>
    </w:p>
    <w:p>
      <w:pPr>
        <w:pStyle w:val="BodyText"/>
      </w:pPr>
      <w:r>
        <w:t xml:space="preserve">Prepared By</w:t>
      </w:r>
    </w:p>
    <w:p>
      <w:pPr>
        <w:pStyle w:val="BodyText"/>
      </w:pPr>
      <w:r>
        <w:rPr>
          <w:bCs/>
          <w:b/>
        </w:rPr>
        <w:t xml:space="preserve">Michael R. Thornton, CPA</w:t>
      </w:r>
    </w:p>
    <w:p>
      <w:pPr>
        <w:pStyle w:val="BodyText"/>
      </w:pPr>
      <w:r>
        <w:t xml:space="preserve">Lead Accountant &amp; Tax Advisor</w:t>
      </w:r>
    </w:p>
    <w:p>
      <w:pPr>
        <w:pStyle w:val="BodyText"/>
      </w:pPr>
      <w:r>
        <w:t xml:space="preserve">Thornton &amp; Associates</w:t>
      </w:r>
    </w:p>
    <w:p>
      <w:pPr>
        <w:pStyle w:val="BodyText"/>
      </w:pPr>
      <w:r>
        <w:t xml:space="preserve">Chicago, Illinois, United States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Accountant Services</w:t>
            </w:r>
          </w:p>
        </w:tc>
        <w:tc>
          <w:tcPr/>
          <w:p>
            <w:pPr>
              <w:pStyle w:val="Compact"/>
              <w:jc w:val="left"/>
            </w:pPr>
            <w:r>
              <w:t xml:space="preserve">Hours / Units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Monthly financial statement preparation and reconciliation for Whitfield Manufacturing Group, LLC. Includes balance sheet, income statement, and cash flow statement for the period January through June 2025, prepared in accordance with U.S. Generally Accepted Accounting Principles (GAAP).</w:t>
            </w:r>
          </w:p>
        </w:tc>
        <w:tc>
          <w:tcPr/>
          <w:p>
            <w:pPr>
              <w:pStyle w:val="Compact"/>
              <w:jc w:val="left"/>
            </w:pPr>
            <w:r>
              <w:t xml:space="preserve">48 hrs</w:t>
            </w:r>
          </w:p>
        </w:tc>
        <w:tc>
          <w:tcPr/>
          <w:p>
            <w:pPr>
              <w:pStyle w:val="Compact"/>
              <w:jc w:val="left"/>
            </w:pPr>
            <w:r>
              <w:t xml:space="preserve">$185.00</w:t>
            </w:r>
          </w:p>
        </w:tc>
        <w:tc>
          <w:tcPr/>
          <w:p>
            <w:pPr>
              <w:pStyle w:val="Compact"/>
              <w:jc w:val="left"/>
            </w:pPr>
            <w:r>
              <w:t xml:space="preserve">$8,880.00</w:t>
            </w:r>
          </w:p>
        </w:tc>
      </w:tr>
      <w:tr>
        <w:tc>
          <w:tcPr/>
          <w:p>
            <w:pPr>
              <w:pStyle w:val="Compact"/>
              <w:jc w:val="left"/>
            </w:pPr>
            <w:r>
              <w:t xml:space="preserve">2</w:t>
            </w:r>
          </w:p>
        </w:tc>
        <w:tc>
          <w:tcPr/>
          <w:p>
            <w:pPr>
              <w:pStyle w:val="Compact"/>
              <w:jc w:val="left"/>
            </w:pPr>
            <w:r>
              <w:t xml:space="preserve">Quarterly federal and Illinois state tax filing preparation. This includes Form 1120 (U.S. Corporation Income Tax Return), Illinois Form 1100 (Corporate Income and Replacement Tax Return), and all applicable Chicago municipal business tax filings for Q1 and Q2 2025.</w:t>
            </w:r>
          </w:p>
        </w:tc>
        <w:tc>
          <w:tcPr/>
          <w:p>
            <w:pPr>
              <w:pStyle w:val="Compact"/>
              <w:jc w:val="left"/>
            </w:pPr>
            <w:r>
              <w:t xml:space="preserve">32 hrs</w:t>
            </w:r>
          </w:p>
        </w:tc>
        <w:tc>
          <w:tcPr/>
          <w:p>
            <w:pPr>
              <w:pStyle w:val="Compact"/>
              <w:jc w:val="left"/>
            </w:pPr>
            <w:r>
              <w:t xml:space="preserve">$185.00</w:t>
            </w:r>
          </w:p>
        </w:tc>
        <w:tc>
          <w:tcPr/>
          <w:p>
            <w:pPr>
              <w:pStyle w:val="Compact"/>
              <w:jc w:val="left"/>
            </w:pPr>
            <w:r>
              <w:t xml:space="preserve">$5,920.00</w:t>
            </w:r>
          </w:p>
        </w:tc>
      </w:tr>
      <w:tr>
        <w:tc>
          <w:tcPr/>
          <w:p>
            <w:pPr>
              <w:pStyle w:val="Compact"/>
              <w:jc w:val="left"/>
            </w:pPr>
            <w:r>
              <w:t xml:space="preserve">3</w:t>
            </w:r>
          </w:p>
        </w:tc>
        <w:tc>
          <w:tcPr/>
          <w:p>
            <w:pPr>
              <w:pStyle w:val="Compact"/>
              <w:jc w:val="left"/>
            </w:pPr>
            <w:r>
              <w:t xml:space="preserve">Payroll accounting and compliance services. Processing of bi-weekly payroll for 47 employees, including calculation of federal, Illinois, and Chicago city withholding taxes, FICA contributions, and filing of quarterly Form 941 and Illinois Form PR-941 with the respective tax authorities.</w:t>
            </w:r>
          </w:p>
        </w:tc>
        <w:tc>
          <w:tcPr/>
          <w:p>
            <w:pPr>
              <w:pStyle w:val="Compact"/>
              <w:jc w:val="left"/>
            </w:pPr>
            <w:r>
              <w:t xml:space="preserve">24 hrs</w:t>
            </w:r>
          </w:p>
        </w:tc>
        <w:tc>
          <w:tcPr/>
          <w:p>
            <w:pPr>
              <w:pStyle w:val="Compact"/>
              <w:jc w:val="left"/>
            </w:pPr>
            <w:r>
              <w:t xml:space="preserve">$165.00</w:t>
            </w:r>
          </w:p>
        </w:tc>
        <w:tc>
          <w:tcPr/>
          <w:p>
            <w:pPr>
              <w:pStyle w:val="Compact"/>
              <w:jc w:val="left"/>
            </w:pPr>
            <w:r>
              <w:t xml:space="preserve">$3,960.00</w:t>
            </w:r>
          </w:p>
        </w:tc>
      </w:tr>
      <w:tr>
        <w:tc>
          <w:tcPr/>
          <w:p>
            <w:pPr>
              <w:pStyle w:val="Compact"/>
              <w:jc w:val="left"/>
            </w:pPr>
            <w:r>
              <w:t xml:space="preserve">4</w:t>
            </w:r>
          </w:p>
        </w:tc>
        <w:tc>
          <w:tcPr/>
          <w:p>
            <w:pPr>
              <w:pStyle w:val="Compact"/>
              <w:jc w:val="left"/>
            </w:pPr>
            <w:r>
              <w:t xml:space="preserve">Accounts payable and accounts receivable management. Reconciliation of vendor invoices, processing of customer payments, aging analysis, and collection follow-up for outstanding receivables exceeding 60 days. All transactions recorded in the company's QuickBooks Enterprise accounting system.</w:t>
            </w:r>
          </w:p>
        </w:tc>
        <w:tc>
          <w:tcPr/>
          <w:p>
            <w:pPr>
              <w:pStyle w:val="Compact"/>
              <w:jc w:val="left"/>
            </w:pPr>
            <w:r>
              <w:t xml:space="preserve">36 hrs</w:t>
            </w:r>
          </w:p>
        </w:tc>
        <w:tc>
          <w:tcPr/>
          <w:p>
            <w:pPr>
              <w:pStyle w:val="Compact"/>
              <w:jc w:val="left"/>
            </w:pPr>
            <w:r>
              <w:t xml:space="preserve">$155.00</w:t>
            </w:r>
          </w:p>
        </w:tc>
        <w:tc>
          <w:tcPr/>
          <w:p>
            <w:pPr>
              <w:pStyle w:val="Compact"/>
              <w:jc w:val="left"/>
            </w:pPr>
            <w:r>
              <w:t xml:space="preserve">$5,580.00</w:t>
            </w:r>
          </w:p>
        </w:tc>
      </w:tr>
      <w:tr>
        <w:tc>
          <w:tcPr/>
          <w:p>
            <w:pPr>
              <w:pStyle w:val="Compact"/>
              <w:jc w:val="left"/>
            </w:pPr>
            <w:r>
              <w:t xml:space="preserve">5</w:t>
            </w:r>
          </w:p>
        </w:tc>
        <w:tc>
          <w:tcPr/>
          <w:p>
            <w:pPr>
              <w:pStyle w:val="Compact"/>
              <w:jc w:val="left"/>
            </w:pPr>
            <w:r>
              <w:t xml:space="preserve">Annual budget forecasting and variance analysis. Preparation of the 2026 operating budget, capital expenditure plan, and monthly variance reports comparing actual performance against budgeted figures. Includes a detailed written analysis of cost overruns in the manufacturing division.</w:t>
            </w:r>
          </w:p>
        </w:tc>
        <w:tc>
          <w:tcPr/>
          <w:p>
            <w:pPr>
              <w:pStyle w:val="Compact"/>
              <w:jc w:val="left"/>
            </w:pPr>
            <w:r>
              <w:t xml:space="preserve">20 hrs</w:t>
            </w:r>
          </w:p>
        </w:tc>
        <w:tc>
          <w:tcPr/>
          <w:p>
            <w:pPr>
              <w:pStyle w:val="Compact"/>
              <w:jc w:val="left"/>
            </w:pPr>
            <w:r>
              <w:t xml:space="preserve">$200.00</w:t>
            </w:r>
          </w:p>
        </w:tc>
        <w:tc>
          <w:tcPr/>
          <w:p>
            <w:pPr>
              <w:pStyle w:val="Compact"/>
              <w:jc w:val="left"/>
            </w:pPr>
            <w:r>
              <w:t xml:space="preserve">$4,000.00</w:t>
            </w:r>
          </w:p>
        </w:tc>
      </w:tr>
      <w:tr>
        <w:tc>
          <w:tcPr/>
          <w:p>
            <w:pPr>
              <w:pStyle w:val="Compact"/>
              <w:jc w:val="left"/>
            </w:pPr>
            <w:r>
              <w:t xml:space="preserve">6</w:t>
            </w:r>
          </w:p>
        </w:tc>
        <w:tc>
          <w:tcPr/>
          <w:p>
            <w:pPr>
              <w:pStyle w:val="Compact"/>
              <w:jc w:val="left"/>
            </w:pPr>
            <w:r>
              <w:t xml:space="preserve">Internal audit and compliance review. Examination of internal controls over financial reporting, review of expense reimbursement policies, and verification of compliance with Illinois Department of Revenue regulations and Chicago Department of Business Affairs and Consumer Protection (BACP) licensing requirements.</w:t>
            </w:r>
          </w:p>
        </w:tc>
        <w:tc>
          <w:tcPr/>
          <w:p>
            <w:pPr>
              <w:pStyle w:val="Compact"/>
              <w:jc w:val="left"/>
            </w:pPr>
            <w:r>
              <w:t xml:space="preserve">16 hrs</w:t>
            </w:r>
          </w:p>
        </w:tc>
        <w:tc>
          <w:tcPr/>
          <w:p>
            <w:pPr>
              <w:pStyle w:val="Compact"/>
              <w:jc w:val="left"/>
            </w:pPr>
            <w:r>
              <w:t xml:space="preserve">$200.00</w:t>
            </w:r>
          </w:p>
        </w:tc>
        <w:tc>
          <w:tcPr/>
          <w:p>
            <w:pPr>
              <w:pStyle w:val="Compact"/>
              <w:jc w:val="left"/>
            </w:pPr>
            <w:r>
              <w:t xml:space="preserve">$3,200.00</w:t>
            </w:r>
          </w:p>
        </w:tc>
      </w:tr>
      <w:tr>
        <w:tc>
          <w:tcPr/>
          <w:p>
            <w:pPr>
              <w:pStyle w:val="Compact"/>
              <w:jc w:val="left"/>
            </w:pPr>
            <w:r>
              <w:t xml:space="preserve">7</w:t>
            </w:r>
          </w:p>
        </w:tc>
        <w:tc>
          <w:tcPr/>
          <w:p>
            <w:pPr>
              <w:pStyle w:val="Compact"/>
              <w:jc w:val="left"/>
            </w:pPr>
            <w:r>
              <w:t xml:space="preserve">Advisory consultation on tax planning strategies. One-on-one meetings with the CFO and CEO to discuss year-end tax optimization, potential deductions under the Illinois Business Tax Act, Chicago sales tax implications on product distribution, and recommendations for the upcoming fiscal year.</w:t>
            </w:r>
          </w:p>
        </w:tc>
        <w:tc>
          <w:tcPr/>
          <w:p>
            <w:pPr>
              <w:pStyle w:val="Compact"/>
              <w:jc w:val="left"/>
            </w:pPr>
            <w:r>
              <w:t xml:space="preserve">8 hrs</w:t>
            </w:r>
          </w:p>
        </w:tc>
        <w:tc>
          <w:tcPr/>
          <w:p>
            <w:pPr>
              <w:pStyle w:val="Compact"/>
              <w:jc w:val="left"/>
            </w:pPr>
            <w:r>
              <w:t xml:space="preserve">$225.00</w:t>
            </w:r>
          </w:p>
        </w:tc>
        <w:tc>
          <w:tcPr/>
          <w:p>
            <w:pPr>
              <w:pStyle w:val="Compact"/>
              <w:jc w:val="left"/>
            </w:pPr>
            <w:r>
              <w:t xml:space="preserve">$1,800.00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$33,340.00</w:t>
            </w:r>
          </w:p>
        </w:tc>
      </w:tr>
      <w:tr>
        <w:tc>
          <w:tcPr/>
          <w:p>
            <w:pPr>
              <w:pStyle w:val="Compact"/>
              <w:jc w:val="left"/>
            </w:pPr>
            <w:r>
              <w:t xml:space="preserve">Illinois State Sales Tax (10.25%)</w:t>
            </w:r>
          </w:p>
        </w:tc>
        <w:tc>
          <w:tcPr/>
          <w:p>
            <w:pPr>
              <w:pStyle w:val="Compact"/>
              <w:jc w:val="left"/>
            </w:pPr>
            <w:r>
              <w:t xml:space="preserve">$3,417.35</w:t>
            </w:r>
          </w:p>
        </w:tc>
      </w:tr>
      <w:tr>
        <w:tc>
          <w:tcPr/>
          <w:p>
            <w:pPr>
              <w:pStyle w:val="Compact"/>
              <w:jc w:val="left"/>
            </w:pPr>
            <w:r>
              <w:t xml:space="preserve">Chicago Municipal Tax (2.5%)</w:t>
            </w:r>
          </w:p>
        </w:tc>
        <w:tc>
          <w:tcPr/>
          <w:p>
            <w:pPr>
              <w:pStyle w:val="Compact"/>
              <w:jc w:val="left"/>
            </w:pPr>
            <w:r>
              <w:t xml:space="preserve">$833.50</w:t>
            </w:r>
          </w:p>
        </w:tc>
      </w:tr>
      <w:tr>
        <w:tc>
          <w:tcPr/>
          <w:p>
            <w:pPr>
              <w:pStyle w:val="Compact"/>
              <w:jc w:val="left"/>
            </w:pPr>
            <w:r>
              <w:t xml:space="preserve">Early Payment Discount (2% if paid before July 1, 2025)</w:t>
            </w:r>
          </w:p>
        </w:tc>
        <w:tc>
          <w:tcPr/>
          <w:p>
            <w:pPr>
              <w:pStyle w:val="Compact"/>
              <w:jc w:val="left"/>
            </w:pPr>
            <w:r>
              <w:t xml:space="preserve">($666.80)</w:t>
            </w:r>
          </w:p>
        </w:tc>
      </w:tr>
      <w:tr>
        <w:tc>
          <w:tcPr/>
          <w:p>
            <w:pPr>
              <w:pStyle w:val="Compact"/>
              <w:jc w:val="left"/>
            </w:pPr>
            <w:r>
              <w:t xml:space="preserve">Grand Total Due</w:t>
            </w:r>
          </w:p>
        </w:tc>
        <w:tc>
          <w:tcPr/>
          <w:p>
            <w:pPr>
              <w:pStyle w:val="Compact"/>
              <w:jc w:val="left"/>
            </w:pPr>
            <w:r>
              <w:t xml:space="preserve">$36,924.05</w:t>
            </w:r>
          </w:p>
        </w:tc>
      </w:tr>
    </w:tbl>
    <w:p>
      <w:pPr>
        <w:pStyle w:val="BodyText"/>
      </w:pPr>
      <w:r>
        <w:t xml:space="preserve">*Tax rates reflect current Illinois and Chicago municipal rates as of June 2025. The early payment discount is optional and will be applied only if payment is received on or before July 1, 2025.</w:t>
      </w:r>
    </w:p>
    <w:bookmarkStart w:id="22" w:name="payment-terms-and-instructions"/>
    <w:p>
      <w:pPr>
        <w:pStyle w:val="Heading3"/>
      </w:pPr>
      <w:r>
        <w:t xml:space="preserve">Payment Terms and Instructions</w:t>
      </w:r>
    </w:p>
    <w:p>
      <w:pPr>
        <w:pStyle w:val="FirstParagraph"/>
      </w:pPr>
      <w:r>
        <w:t xml:space="preserve">This invoice is payable within thirty (30) days of the invoice date, no later than</w:t>
      </w:r>
      <w:r>
        <w:t xml:space="preserve"> </w:t>
      </w:r>
      <w:r>
        <w:rPr>
          <w:bCs/>
          <w:b/>
        </w:rPr>
        <w:t xml:space="preserve">July 15, 2025</w:t>
      </w:r>
      <w:r>
        <w:t xml:space="preserve">. Payment may be made via check payable to "Thornton &amp; Associates Accounting Firm," wire transfer, or ACH electronic funds transfer. For wire transfers, please contact our Chicago office at (312) 555-0147 to obtain current banking details. A late payment fee of 1.5% per month will be assessed on any outstanding balance after the due date, in accordance with Illinois commercial code provisions. All amounts are denominated in United States Dollars (USD). Please reference Invoice Number INV-2025-00482 on all correspondence and remittances.</w:t>
      </w:r>
    </w:p>
    <w:bookmarkEnd w:id="22"/>
    <w:bookmarkStart w:id="23" w:name="Xb0ab27acb070c5f774283add5f02e0b0ec4acab"/>
    <w:p>
      <w:pPr>
        <w:pStyle w:val="Heading3"/>
      </w:pPr>
      <w:r>
        <w:t xml:space="preserve">Additional Notes and Professional Disclaimer</w:t>
      </w:r>
    </w:p>
    <w:p>
      <w:pPr>
        <w:pStyle w:val="FirstParagraph"/>
      </w:pPr>
      <w:r>
        <w:t xml:space="preserve">This invoice represents professional accountant services rendered by Michael R. Thornton, CPA, and the Thornton &amp; Associates team in Chicago, Illinois, United States. All accounting work has been performed in strict compliance with the Illinois Accountancy Act, the AICPA Code of Professional Conduct, and applicable federal and state regulations. The financial statements and tax returns prepared under this engagement are intended solely for the use of Whitfield Manufacturing Group, LLC and its authorized representatives. This invoice does not constitute a guarantee of any specific tax outcome. The accountant assumes no liability for penalties or interest assessed by the Internal Revenue Service, the Illinois Department of Revenue, or the City of Chicago Department of Finance arising from information provided by the client that was inaccurate or incomplete at the time of preparation. For questions regarding this invoice or the services rendered, please contact the undersigned accountant directly at the Chicago office address listed above.</w:t>
      </w:r>
    </w:p>
    <w:bookmarkEnd w:id="23"/>
    <w:p>
      <w:pPr>
        <w:pStyle w:val="BodyText"/>
      </w:pPr>
      <w:r>
        <w:rPr>
          <w:bCs/>
          <w:b/>
        </w:rPr>
        <w:t xml:space="preserve">Thornton &amp; Associates Accounting Firm</w:t>
      </w:r>
      <w:r>
        <w:t xml:space="preserve"> </w:t>
      </w:r>
      <w:r>
        <w:t xml:space="preserve">| 151 North Clark Street, Suite 2200, Chicago, Illinois 60601, United States</w:t>
      </w:r>
    </w:p>
    <w:p>
      <w:pPr>
        <w:pStyle w:val="BodyText"/>
      </w:pPr>
      <w:r>
        <w:t xml:space="preserve">Illinois CPA License No. 1234567 | Registered with the Illinois Department of Financial and Professional Regulation</w:t>
      </w:r>
    </w:p>
    <w:p>
      <w:pPr>
        <w:pStyle w:val="BodyText"/>
      </w:pPr>
      <w:r>
        <w:t xml:space="preserve">This invoice was generated electronically and is valid without a physical signature. For authentication, contact our Chicago office at (312) 555-0147.</w:t>
      </w:r>
    </w:p>
    <w:p>
      <w:pPr>
        <w:pStyle w:val="BodyText"/>
      </w:pPr>
      <w:r>
        <w:t xml:space="preserve">Thank you for your business. We appreciate the opportunity to serve as your trusted accountant in the Chicago, United States market.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Professional Accountant Services - Chicago, United States</dc:title>
  <dc:creator/>
  <dc:language>en</dc:language>
  <cp:keywords/>
  <dcterms:created xsi:type="dcterms:W3CDTF">2026-10-10T09:18:01Z</dcterms:created>
  <dcterms:modified xsi:type="dcterms:W3CDTF">2026-10-10T09:18:01Z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