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meridian-accounting-advisory-group-llc"/>
    <w:p>
      <w:pPr>
        <w:pStyle w:val="Heading1"/>
      </w:pPr>
      <w:r>
        <w:t xml:space="preserve">Meridian Accounting &amp; Advisory Group, LLC</w:t>
      </w:r>
    </w:p>
    <w:p>
      <w:pPr>
        <w:pStyle w:val="FirstParagraph"/>
      </w:pPr>
      <w:r>
        <w:t xml:space="preserve">1285 Avenue of the Americas, Suite 2400</w:t>
      </w:r>
    </w:p>
    <w:p>
      <w:pPr>
        <w:pStyle w:val="BodyText"/>
      </w:pPr>
      <w:r>
        <w:t xml:space="preserve">New York, New York 10020, United States</w:t>
      </w:r>
    </w:p>
    <w:p>
      <w:pPr>
        <w:pStyle w:val="BodyText"/>
      </w:pPr>
      <w:r>
        <w:t xml:space="preserve">Phone: (212) 555-0147 | Fax: (212) 555-0148</w:t>
      </w:r>
    </w:p>
    <w:p>
      <w:pPr>
        <w:pStyle w:val="BodyText"/>
      </w:pPr>
      <w:r>
        <w:t xml:space="preserve">Email: billing@meridianaccountingnyc.com</w:t>
      </w:r>
    </w:p>
    <w:p>
      <w:pPr>
        <w:pStyle w:val="BodyText"/>
      </w:pPr>
      <w:r>
        <w:t xml:space="preserve">NY State License No. 104-2876543 | EIN: 84-3920175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2025 – May 31, 2025</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Harold J. Whitfield Enterprises, Inc.</w:t>
      </w:r>
    </w:p>
    <w:p>
      <w:pPr>
        <w:pStyle w:val="BodyText"/>
      </w:pPr>
      <w:r>
        <w:t xml:space="preserve">Attn: Ms. Diane K. Whitfield, Chief Financial Officer</w:t>
      </w:r>
    </w:p>
    <w:p>
      <w:pPr>
        <w:pStyle w:val="BodyText"/>
      </w:pPr>
      <w:r>
        <w:t xml:space="preserve">450 Park Avenue, 18th Floor</w:t>
      </w:r>
    </w:p>
    <w:p>
      <w:pPr>
        <w:pStyle w:val="BodyText"/>
      </w:pPr>
      <w:r>
        <w:t xml:space="preserve">New York, New York 10022, United States</w:t>
      </w:r>
    </w:p>
    <w:p>
      <w:pPr>
        <w:pStyle w:val="BodyText"/>
      </w:pPr>
      <w:r>
        <w:t xml:space="preserve">Phone: (212) 555-0392</w:t>
      </w:r>
    </w:p>
    <w:p>
      <w:pPr>
        <w:pStyle w:val="BodyText"/>
      </w:pPr>
      <w:r>
        <w:t xml:space="preserve">Email: d.whitfield@whitfieldenterprises.com</w:t>
      </w:r>
    </w:p>
    <w:p>
      <w:pPr>
        <w:pStyle w:val="BodyText"/>
      </w:pPr>
      <w:r>
        <w:t xml:space="preserve">Client Account No.: WFE-2024-0031</w:t>
      </w:r>
    </w:p>
    <w:bookmarkEnd w:id="22"/>
    <w:bookmarkStart w:id="23" w:name="prepared-by"/>
    <w:p>
      <w:pPr>
        <w:pStyle w:val="Heading3"/>
      </w:pPr>
      <w:r>
        <w:t xml:space="preserve">Prepared By</w:t>
      </w:r>
    </w:p>
    <w:p>
      <w:pPr>
        <w:pStyle w:val="FirstParagraph"/>
      </w:pPr>
      <w:r>
        <w:rPr>
          <w:bCs/>
          <w:b/>
        </w:rPr>
        <w:t xml:space="preserve">Robert A. Castellano, CPA, CMA</w:t>
      </w:r>
    </w:p>
    <w:p>
      <w:pPr>
        <w:pStyle w:val="BodyText"/>
      </w:pPr>
      <w:r>
        <w:t xml:space="preserve">Senior Accountant &amp; Engagement Partner</w:t>
      </w:r>
    </w:p>
    <w:p>
      <w:pPr>
        <w:pStyle w:val="BodyText"/>
      </w:pPr>
      <w:r>
        <w:t xml:space="preserve">Meridian Accounting &amp; Advisory Group, LLC</w:t>
      </w:r>
    </w:p>
    <w:p>
      <w:pPr>
        <w:pStyle w:val="BodyText"/>
      </w:pPr>
      <w:r>
        <w:t xml:space="preserve">New York, New York 10020, United States</w:t>
      </w:r>
    </w:p>
    <w:p>
      <w:pPr>
        <w:pStyle w:val="BodyText"/>
      </w:pPr>
      <w:r>
        <w:t xml:space="preserve">Phone: (212) 555-0147 ext. 204</w:t>
      </w:r>
    </w:p>
    <w:p>
      <w:pPr>
        <w:pStyle w:val="BodyText"/>
      </w:pPr>
      <w:r>
        <w:t xml:space="preserve">Email: r.castellano@meridianaccountingnyc.com</w:t>
      </w:r>
    </w:p>
    <w:p>
      <w:pPr>
        <w:pStyle w:val="BodyText"/>
      </w:pPr>
      <w:r>
        <w:t xml:space="preserve">NY CPA License: 1487293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 Rendered</w:t>
            </w:r>
          </w:p>
        </w:tc>
        <w:tc>
          <w:tcPr/>
          <w:p>
            <w:pPr>
              <w:pStyle w:val="Compact"/>
              <w:jc w:val="left"/>
            </w:pPr>
            <w:r>
              <w:t xml:space="preserve">Service Date</w:t>
            </w:r>
          </w:p>
        </w:tc>
        <w:tc>
          <w:tcPr/>
          <w:p>
            <w:pPr>
              <w:pStyle w:val="Compact"/>
              <w:jc w:val="left"/>
            </w:pPr>
            <w:r>
              <w:t xml:space="preserve">Hours / Units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Monthly general ledger reconciliation and journal entry processing for Harold J. Whitfield Enterprises, Inc., including review of all accounts payable and accounts receivable sub-ledgers maintained in the United States New York City office.</w:t>
            </w:r>
          </w:p>
        </w:tc>
        <w:tc>
          <w:tcPr/>
          <w:p>
            <w:pPr>
              <w:pStyle w:val="Compact"/>
              <w:jc w:val="left"/>
            </w:pPr>
            <w:r>
              <w:t xml:space="preserve">May 2 – May 9, 2025</w:t>
            </w:r>
          </w:p>
        </w:tc>
        <w:tc>
          <w:tcPr/>
          <w:p>
            <w:pPr>
              <w:pStyle w:val="Compact"/>
              <w:jc w:val="left"/>
            </w:pPr>
            <w:r>
              <w:t xml:space="preserve">18.5 hrs</w:t>
            </w:r>
          </w:p>
        </w:tc>
        <w:tc>
          <w:tcPr/>
          <w:p>
            <w:pPr>
              <w:pStyle w:val="Compact"/>
              <w:jc w:val="left"/>
            </w:pPr>
            <w:r>
              <w:t xml:space="preserve">$225.00/hr</w:t>
            </w:r>
          </w:p>
        </w:tc>
        <w:tc>
          <w:tcPr/>
          <w:p>
            <w:pPr>
              <w:pStyle w:val="Compact"/>
              <w:jc w:val="left"/>
            </w:pPr>
            <w:r>
              <w:t xml:space="preserve">$4,162.50</w:t>
            </w:r>
          </w:p>
        </w:tc>
      </w:tr>
      <w:tr>
        <w:tc>
          <w:tcPr/>
          <w:p>
            <w:pPr>
              <w:pStyle w:val="Compact"/>
              <w:jc w:val="left"/>
            </w:pPr>
            <w:r>
              <w:t xml:space="preserve">2</w:t>
            </w:r>
          </w:p>
        </w:tc>
        <w:tc>
          <w:tcPr/>
          <w:p>
            <w:pPr>
              <w:pStyle w:val="Compact"/>
              <w:jc w:val="left"/>
            </w:pPr>
            <w:r>
              <w:t xml:space="preserve">Preparation and filing of New York State quarterly estimated income tax returns (Form IT-2105) and New York City local tax obligations for the client's corporate entity registered in the United States New York City jurisdiction.</w:t>
            </w:r>
          </w:p>
        </w:tc>
        <w:tc>
          <w:tcPr/>
          <w:p>
            <w:pPr>
              <w:pStyle w:val="Compact"/>
              <w:jc w:val="left"/>
            </w:pPr>
            <w:r>
              <w:t xml:space="preserve">May 12 – May 16, 2025</w:t>
            </w:r>
          </w:p>
        </w:tc>
        <w:tc>
          <w:tcPr/>
          <w:p>
            <w:pPr>
              <w:pStyle w:val="Compact"/>
              <w:jc w:val="left"/>
            </w:pPr>
            <w:r>
              <w:t xml:space="preserve">12.0 hrs</w:t>
            </w:r>
          </w:p>
        </w:tc>
        <w:tc>
          <w:tcPr/>
          <w:p>
            <w:pPr>
              <w:pStyle w:val="Compact"/>
              <w:jc w:val="left"/>
            </w:pPr>
            <w:r>
              <w:t xml:space="preserve">$225.00/hr</w:t>
            </w:r>
          </w:p>
        </w:tc>
        <w:tc>
          <w:tcPr/>
          <w:p>
            <w:pPr>
              <w:pStyle w:val="Compact"/>
              <w:jc w:val="left"/>
            </w:pPr>
            <w:r>
              <w:t xml:space="preserve">$2,700.00</w:t>
            </w:r>
          </w:p>
        </w:tc>
      </w:tr>
      <w:tr>
        <w:tc>
          <w:tcPr/>
          <w:p>
            <w:pPr>
              <w:pStyle w:val="Compact"/>
              <w:jc w:val="left"/>
            </w:pPr>
            <w:r>
              <w:t xml:space="preserve">3</w:t>
            </w:r>
          </w:p>
        </w:tc>
        <w:tc>
          <w:tcPr/>
          <w:p>
            <w:pPr>
              <w:pStyle w:val="Compact"/>
              <w:jc w:val="left"/>
            </w:pPr>
            <w:r>
              <w:t xml:space="preserve">Comprehensive payroll accounting and tax withholding compliance review for 47 employees based in the United States New York City metropolitan area, including FICA, FUTA, NY State withholding, and NYC local tax calculations.</w:t>
            </w:r>
          </w:p>
        </w:tc>
        <w:tc>
          <w:tcPr/>
          <w:p>
            <w:pPr>
              <w:pStyle w:val="Compact"/>
              <w:jc w:val="left"/>
            </w:pPr>
            <w:r>
              <w:t xml:space="preserve">May 19 – May 23, 2025</w:t>
            </w:r>
          </w:p>
        </w:tc>
        <w:tc>
          <w:tcPr/>
          <w:p>
            <w:pPr>
              <w:pStyle w:val="Compact"/>
              <w:jc w:val="left"/>
            </w:pPr>
            <w:r>
              <w:t xml:space="preserve">22.0 hrs</w:t>
            </w:r>
          </w:p>
        </w:tc>
        <w:tc>
          <w:tcPr/>
          <w:p>
            <w:pPr>
              <w:pStyle w:val="Compact"/>
              <w:jc w:val="left"/>
            </w:pPr>
            <w:r>
              <w:t xml:space="preserve">$225.00/hr</w:t>
            </w:r>
          </w:p>
        </w:tc>
        <w:tc>
          <w:tcPr/>
          <w:p>
            <w:pPr>
              <w:pStyle w:val="Compact"/>
              <w:jc w:val="left"/>
            </w:pPr>
            <w:r>
              <w:t xml:space="preserve">$4,950.00</w:t>
            </w:r>
          </w:p>
        </w:tc>
      </w:tr>
      <w:tr>
        <w:tc>
          <w:tcPr/>
          <w:p>
            <w:pPr>
              <w:pStyle w:val="Compact"/>
              <w:jc w:val="left"/>
            </w:pPr>
            <w:r>
              <w:t xml:space="preserve">4</w:t>
            </w:r>
          </w:p>
        </w:tc>
        <w:tc>
          <w:tcPr/>
          <w:p>
            <w:pPr>
              <w:pStyle w:val="Compact"/>
              <w:jc w:val="left"/>
            </w:pPr>
            <w:r>
              <w:t xml:space="preserve">Monthly financial statement preparation (Balance Sheet, Income Statement, Statement of Cash Flows) and variance analysis report for the United States New York City operating division, delivered to the client's CFO for board review.</w:t>
            </w:r>
          </w:p>
        </w:tc>
        <w:tc>
          <w:tcPr/>
          <w:p>
            <w:pPr>
              <w:pStyle w:val="Compact"/>
              <w:jc w:val="left"/>
            </w:pPr>
            <w:r>
              <w:t xml:space="preserve">May 26 – May 28, 2025</w:t>
            </w:r>
          </w:p>
        </w:tc>
        <w:tc>
          <w:tcPr/>
          <w:p>
            <w:pPr>
              <w:pStyle w:val="Compact"/>
              <w:jc w:val="left"/>
            </w:pPr>
            <w:r>
              <w:t xml:space="preserve">14.0 hrs</w:t>
            </w:r>
          </w:p>
        </w:tc>
        <w:tc>
          <w:tcPr/>
          <w:p>
            <w:pPr>
              <w:pStyle w:val="Compact"/>
              <w:jc w:val="left"/>
            </w:pPr>
            <w:r>
              <w:t xml:space="preserve">$225.00/hr</w:t>
            </w:r>
          </w:p>
        </w:tc>
        <w:tc>
          <w:tcPr/>
          <w:p>
            <w:pPr>
              <w:pStyle w:val="Compact"/>
              <w:jc w:val="left"/>
            </w:pPr>
            <w:r>
              <w:t xml:space="preserve">$3,150.00</w:t>
            </w:r>
          </w:p>
        </w:tc>
      </w:tr>
      <w:tr>
        <w:tc>
          <w:tcPr/>
          <w:p>
            <w:pPr>
              <w:pStyle w:val="Compact"/>
              <w:jc w:val="left"/>
            </w:pPr>
            <w:r>
              <w:t xml:space="preserve">5</w:t>
            </w:r>
          </w:p>
        </w:tc>
        <w:tc>
          <w:tcPr/>
          <w:p>
            <w:pPr>
              <w:pStyle w:val="Compact"/>
              <w:jc w:val="left"/>
            </w:pPr>
            <w:r>
              <w:t xml:space="preserve">Advisory consultation regarding New York City commercial real estate lease accounting (ASC 842) for the client's newly executed 10-year lease at 450 Park Avenue, including initial recognition and subsequent measurement calculations.</w:t>
            </w:r>
          </w:p>
        </w:tc>
        <w:tc>
          <w:tcPr/>
          <w:p>
            <w:pPr>
              <w:pStyle w:val="Compact"/>
              <w:jc w:val="left"/>
            </w:pPr>
            <w:r>
              <w:t xml:space="preserve">May 30, 2025</w:t>
            </w:r>
          </w:p>
        </w:tc>
        <w:tc>
          <w:tcPr/>
          <w:p>
            <w:pPr>
              <w:pStyle w:val="Compact"/>
              <w:jc w:val="left"/>
            </w:pPr>
            <w:r>
              <w:t xml:space="preserve">6.5 hrs</w:t>
            </w:r>
          </w:p>
        </w:tc>
        <w:tc>
          <w:tcPr/>
          <w:p>
            <w:pPr>
              <w:pStyle w:val="Compact"/>
              <w:jc w:val="left"/>
            </w:pPr>
            <w:r>
              <w:t xml:space="preserve">$275.00/hr</w:t>
            </w:r>
          </w:p>
        </w:tc>
        <w:tc>
          <w:tcPr/>
          <w:p>
            <w:pPr>
              <w:pStyle w:val="Compact"/>
              <w:jc w:val="left"/>
            </w:pPr>
            <w:r>
              <w:t xml:space="preserve">$1,787.50</w:t>
            </w:r>
          </w:p>
        </w:tc>
      </w:tr>
      <w:tr>
        <w:tc>
          <w:tcPr/>
          <w:p>
            <w:pPr>
              <w:pStyle w:val="Compact"/>
              <w:jc w:val="left"/>
            </w:pPr>
            <w:r>
              <w:t xml:space="preserve">6</w:t>
            </w:r>
          </w:p>
        </w:tc>
        <w:tc>
          <w:tcPr/>
          <w:p>
            <w:pPr>
              <w:pStyle w:val="Compact"/>
              <w:jc w:val="left"/>
            </w:pPr>
            <w:r>
              <w:t xml:space="preserve">Internal controls assessment and documentation of accounting policies for the United States New York City headquarters, in preparation for the upcoming annual audit by an independent registered public accounting firm.</w:t>
            </w:r>
          </w:p>
        </w:tc>
        <w:tc>
          <w:tcPr/>
          <w:p>
            <w:pPr>
              <w:pStyle w:val="Compact"/>
              <w:jc w:val="left"/>
            </w:pPr>
            <w:r>
              <w:t xml:space="preserve">May 31, 2025</w:t>
            </w:r>
          </w:p>
        </w:tc>
        <w:tc>
          <w:tcPr/>
          <w:p>
            <w:pPr>
              <w:pStyle w:val="Compact"/>
              <w:jc w:val="left"/>
            </w:pPr>
            <w:r>
              <w:t xml:space="preserve">9.0 hrs</w:t>
            </w:r>
          </w:p>
        </w:tc>
        <w:tc>
          <w:tcPr/>
          <w:p>
            <w:pPr>
              <w:pStyle w:val="Compact"/>
              <w:jc w:val="left"/>
            </w:pPr>
            <w:r>
              <w:t xml:space="preserve">$225.00/hr</w:t>
            </w:r>
          </w:p>
        </w:tc>
        <w:tc>
          <w:tcPr/>
          <w:p>
            <w:pPr>
              <w:pStyle w:val="Compact"/>
              <w:jc w:val="left"/>
            </w:pPr>
            <w:r>
              <w:t xml:space="preserve">$2,025.00</w:t>
            </w:r>
          </w:p>
        </w:tc>
      </w:tr>
    </w:tbl>
    <w:p>
      <w:pPr>
        <w:pStyle w:val="BodyText"/>
      </w:pPr>
      <w:r>
        <w:t xml:space="preserve">Subtotal:</w:t>
      </w:r>
      <w:r>
        <w:t xml:space="preserve">$18,775.00</w:t>
      </w:r>
    </w:p>
    <w:p>
      <w:pPr>
        <w:pStyle w:val="BodyText"/>
      </w:pPr>
      <w:r>
        <w:t xml:space="preserve">NY State Sales Tax (8.0%):</w:t>
      </w:r>
      <w:r>
        <w:t xml:space="preserve">$1,502.00</w:t>
      </w:r>
    </w:p>
    <w:p>
      <w:pPr>
        <w:pStyle w:val="BodyText"/>
      </w:pPr>
      <w:r>
        <w:t xml:space="preserve">NYC Local Tax (0.875%):</w:t>
      </w:r>
      <w:r>
        <w:t xml:space="preserve">$164.28</w:t>
      </w:r>
    </w:p>
    <w:p>
      <w:pPr>
        <w:pStyle w:val="BodyText"/>
      </w:pPr>
      <w:r>
        <w:t xml:space="preserve">Applicable Tax Total (8.875%):</w:t>
      </w:r>
      <w:r>
        <w:t xml:space="preserve">$1,666.28</w:t>
      </w:r>
    </w:p>
    <w:p>
      <w:pPr>
        <w:pStyle w:val="BodyText"/>
      </w:pPr>
      <w:r>
        <w:t xml:space="preserve">GRAND TOTAL DUE:</w:t>
      </w:r>
      <w:r>
        <w:t xml:space="preserve">$20,441.28</w:t>
      </w:r>
    </w:p>
    <w:bookmarkStart w:id="24" w:name="payment-instructions-terms"/>
    <w:p>
      <w:pPr>
        <w:pStyle w:val="Heading3"/>
      </w:pPr>
      <w:r>
        <w:t xml:space="preserve">Payment Instructions &amp; Terms</w:t>
      </w:r>
    </w:p>
    <w:p>
      <w:pPr>
        <w:pStyle w:val="FirstParagraph"/>
      </w:pPr>
      <w:r>
        <w:rPr>
          <w:bCs/>
          <w:b/>
        </w:rPr>
        <w:t xml:space="preserve">Payment Due:</w:t>
      </w:r>
      <w:r>
        <w:t xml:space="preserve"> </w:t>
      </w:r>
      <w:r>
        <w:t xml:space="preserve">July 15, 2025 (Net 30 days from the date of this Invoice)</w:t>
      </w:r>
    </w:p>
    <w:p>
      <w:pPr>
        <w:pStyle w:val="BodyText"/>
      </w:pPr>
      <w:r>
        <w:rPr>
          <w:bCs/>
          <w:b/>
        </w:rPr>
        <w:t xml:space="preserve">Accepted Payment Methods:</w:t>
      </w:r>
      <w:r>
        <w:t xml:space="preserve"> </w:t>
      </w:r>
      <w:r>
        <w:t xml:space="preserve">Wire transfer, ACH, or certified check payable to "Meridian Accounting &amp; Advisory Group, LLC"</w:t>
      </w:r>
    </w:p>
    <w:p>
      <w:pPr>
        <w:pStyle w:val="BodyText"/>
      </w:pPr>
      <w:r>
        <w:rPr>
          <w:bCs/>
          <w:b/>
        </w:rPr>
        <w:t xml:space="preserve">Wire Transfer Details:</w:t>
      </w:r>
      <w:r>
        <w:t xml:space="preserve"> </w:t>
      </w:r>
      <w:r>
        <w:t xml:space="preserve">Bank: JPMorgan Chase, N.A. | Routing No.: 021000021 | Account No.: 4478-2910-5563 | Reference: INV-2025-04872</w:t>
      </w:r>
    </w:p>
    <w:p>
      <w:pPr>
        <w:pStyle w:val="BodyText"/>
      </w:pPr>
      <w:r>
        <w:rPr>
          <w:bCs/>
          <w:b/>
        </w:rPr>
        <w:t xml:space="preserve">Late Payment:</w:t>
      </w:r>
      <w:r>
        <w:t xml:space="preserve"> </w:t>
      </w:r>
      <w:r>
        <w:t xml:space="preserve">A late fee of 1.5% per month (18% annual) will be applied to any outstanding balance past the due date, in accordance with New York State commercial practice and the terms of our Master Services Agreement dated March 1, 2024.</w:t>
      </w:r>
    </w:p>
    <w:p>
      <w:pPr>
        <w:pStyle w:val="BodyText"/>
      </w:pPr>
      <w:r>
        <w:rPr>
          <w:bCs/>
          <w:b/>
        </w:rPr>
        <w:t xml:space="preserve">Disputes:</w:t>
      </w:r>
      <w:r>
        <w:t xml:space="preserve"> </w:t>
      </w:r>
      <w:r>
        <w:t xml:space="preserve">Any discrepancies regarding this Invoice must be communicated in writing to the undersigned Accountant within ten (10) business days of the Invoice date. Undisputed portions remain due on the original due date.</w:t>
      </w:r>
    </w:p>
    <w:bookmarkEnd w:id="24"/>
    <w:bookmarkStart w:id="25" w:name="notes-additional-information"/>
    <w:p>
      <w:pPr>
        <w:pStyle w:val="Heading3"/>
      </w:pPr>
      <w:r>
        <w:t xml:space="preserve">Notes &amp; Additional Information</w:t>
      </w:r>
    </w:p>
    <w:p>
      <w:pPr>
        <w:pStyle w:val="FirstParagraph"/>
      </w:pPr>
      <w:r>
        <w:t xml:space="preserve">This Invoice reflects professional accountant services rendered by Meridian Accounting &amp; Advisory Group, LLC, a licensed accounting firm operating in the United States New York City, for the exclusive benefit of Harold J. Whitfield Enterprises, Inc. All services were performed in compliance with Generally Accepted Accounting Principles (GAAP) as applicable in the United States, and in accordance with the New York State Board of Accountancy regulations governing the practice of public accounting in the state of New York.</w:t>
      </w:r>
    </w:p>
    <w:p>
      <w:pPr>
        <w:pStyle w:val="BodyText"/>
      </w:pPr>
      <w:r>
        <w:t xml:space="preserve">The accountant services detailed above were performed at the firm's principal office located at 1285 Avenue of the Americas, New York, New York 10020, United States. All work product, including financial statements, tax filings, and advisory memoranda, is the intellectual property of the client upon full payment of this Invoice. The firm retains the right to retain copies of all workpapers for a minimum of seven (7) years as required by the New York State Uniform Commercial Code and applicable IRS record-retention guidelines.</w:t>
      </w:r>
    </w:p>
    <w:p>
      <w:pPr>
        <w:pStyle w:val="BodyText"/>
      </w:pPr>
      <w:r>
        <w:t xml:space="preserve">This Invoice is issued pursuant to Section 4.2 of the Master Services Agreement between the parties. The accountant services described herein do not constitute a guarantee of any specific tax outcome or audit result. The firm's liability is limited to the total amount paid by the client under the engagement, as stipulated in the agreement. All communications regarding this Invoice should be directed to the undersigned Accountant or the firm's billing department.</w:t>
      </w:r>
    </w:p>
    <w:p>
      <w:pPr>
        <w:pStyle w:val="BodyText"/>
      </w:pPr>
      <w:r>
        <w:t xml:space="preserve">By accepting this Invoice, the client acknowledges receipt of all accountant services rendered during the service period and agrees to the terms and conditions stated herein. This document serves as the official billing record for the United States New York City engagement and may be referenced in any subsequent tax, audit, or regulatory proceedings.</w:t>
      </w:r>
    </w:p>
    <w:bookmarkEnd w:id="25"/>
    <w:p>
      <w:pPr>
        <w:pStyle w:val="BodyText"/>
      </w:pPr>
      <w:r>
        <w:rPr>
          <w:bCs/>
          <w:b/>
        </w:rPr>
        <w:t xml:space="preserve">Meridian Accounting &amp; Advisory Group, LLC</w:t>
      </w:r>
      <w:r>
        <w:t xml:space="preserve"> </w:t>
      </w:r>
      <w:r>
        <w:t xml:space="preserve">| 1285 Avenue of the Americas, Suite 2400, New York, New York 10020, United States</w:t>
      </w:r>
    </w:p>
    <w:p>
      <w:pPr>
        <w:pStyle w:val="BodyText"/>
      </w:pPr>
      <w:r>
        <w:t xml:space="preserve">NY State License No. 104-2876543 | EIN: 84-3920175 | Registered in the State of New York, United States</w:t>
      </w:r>
    </w:p>
    <w:p>
      <w:pPr>
        <w:pStyle w:val="BodyText"/>
      </w:pPr>
      <w:r>
        <w:t xml:space="preserve">Phone: (212) 555-0147 | Email: billing@meridianaccountingnyc.com | Web: www.meridianaccountingnyc.com</w:t>
      </w:r>
    </w:p>
    <w:p>
      <w:pPr>
        <w:pStyle w:val="BodyText"/>
      </w:pPr>
      <w:r>
        <w:t xml:space="preserve">This Invoice was prepared and issued in the United States New York City. All terms are governed by the laws of the State of New York. This document is valid only when signed by an authorized representative of the firm. Unauthorized reproduction or distribution of this Invoice is prohibited. Invoice INV-2025-04872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United States New York City</dc:title>
  <dc:creator/>
  <dc:language>en</dc:language>
  <cp:keywords/>
  <dcterms:created xsi:type="dcterms:W3CDTF">2026-10-10T12:04:29Z</dcterms:created>
  <dcterms:modified xsi:type="dcterms:W3CDTF">2026-10-10T12:04:29Z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