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ontabilidad-profesional-c.a."/>
    <w:p>
      <w:pPr>
        <w:pStyle w:val="Heading1"/>
      </w:pPr>
      <w:r>
        <w:t xml:space="preserve">Contabilidad Profesional C.A.</w:t>
      </w:r>
    </w:p>
    <w:p>
      <w:pPr>
        <w:pStyle w:val="FirstParagraph"/>
      </w:pPr>
      <w:r>
        <w:t xml:space="preserve">RIF: J-45872319-K</w:t>
      </w:r>
    </w:p>
    <w:p>
      <w:pPr>
        <w:pStyle w:val="BodyText"/>
      </w:pPr>
      <w:r>
        <w:t xml:space="preserve">Av. Francisco de Miranda, Torre Empresarial, Piso 12, Oficina 1204</w:t>
      </w:r>
    </w:p>
    <w:p>
      <w:pPr>
        <w:pStyle w:val="BodyText"/>
      </w:pPr>
      <w:r>
        <w:t xml:space="preserve">Chacao, Caracas, Venezuela</w:t>
      </w:r>
    </w:p>
    <w:p>
      <w:pPr>
        <w:pStyle w:val="BodyText"/>
      </w:pPr>
      <w:r>
        <w:t xml:space="preserve">Phone: +58 (212) 555-7842 | Email: facturacion@contabilidadprofesional.com.ve</w:t>
      </w:r>
    </w:p>
    <w:p>
      <w:pPr>
        <w:pStyle w:val="BodyText"/>
      </w:pPr>
      <w:r>
        <w:t xml:space="preserve">Professional Accountant Firm – Venezuela Caracas</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INV-2025-00487</w:t>
      </w:r>
    </w:p>
    <w:p>
      <w:pPr>
        <w:pStyle w:val="BodyText"/>
      </w:pPr>
      <w:r>
        <w:t xml:space="preserve">Date of Issue: June 15, 2025</w:t>
      </w:r>
    </w:p>
    <w:p>
      <w:pPr>
        <w:pStyle w:val="BodyText"/>
      </w:pPr>
      <w:r>
        <w:t xml:space="preserve">Due Date: July 15, 2025</w:t>
      </w:r>
    </w:p>
    <w:bookmarkEnd w:id="21"/>
    <w:bookmarkStart w:id="22" w:name="billed-to-client"/>
    <w:p>
      <w:pPr>
        <w:pStyle w:val="Heading3"/>
      </w:pPr>
      <w:r>
        <w:t xml:space="preserve">Billed To (Client)</w:t>
      </w:r>
    </w:p>
    <w:p>
      <w:pPr>
        <w:pStyle w:val="FirstParagraph"/>
      </w:pPr>
      <w:r>
        <w:rPr>
          <w:bCs/>
          <w:b/>
        </w:rPr>
        <w:t xml:space="preserve">Comercial Andina del Este C.A.</w:t>
      </w:r>
    </w:p>
    <w:p>
      <w:pPr>
        <w:pStyle w:val="BodyText"/>
      </w:pPr>
      <w:r>
        <w:t xml:space="preserve">RIF: J-32984561-B</w:t>
      </w:r>
    </w:p>
    <w:p>
      <w:pPr>
        <w:pStyle w:val="BodyText"/>
      </w:pPr>
      <w:r>
        <w:t xml:space="preserve">Calle 48, Torre Prisma, Piso 8, Oficina 802</w:t>
      </w:r>
    </w:p>
    <w:p>
      <w:pPr>
        <w:pStyle w:val="BodyText"/>
      </w:pPr>
      <w:r>
        <w:t xml:space="preserve">El Rosal, Chacao, Caracas, Venezuela</w:t>
      </w:r>
    </w:p>
    <w:p>
      <w:pPr>
        <w:pStyle w:val="BodyText"/>
      </w:pPr>
      <w:r>
        <w:t xml:space="preserve">Contact: Ing. María Fernanda Rodríguez</w:t>
      </w:r>
    </w:p>
    <w:p>
      <w:pPr>
        <w:pStyle w:val="BodyText"/>
      </w:pPr>
      <w:r>
        <w:t xml:space="preserve">Email: mrodriguez@comercialandina.com.ve</w:t>
      </w:r>
    </w:p>
    <w:bookmarkEnd w:id="22"/>
    <w:bookmarkStart w:id="23" w:name="accountant-services-provider"/>
    <w:p>
      <w:pPr>
        <w:pStyle w:val="Heading3"/>
      </w:pPr>
      <w:r>
        <w:t xml:space="preserve">Accountant Services Provider</w:t>
      </w:r>
    </w:p>
    <w:p>
      <w:pPr>
        <w:pStyle w:val="FirstParagraph"/>
      </w:pPr>
      <w:r>
        <w:rPr>
          <w:bCs/>
          <w:b/>
        </w:rPr>
        <w:t xml:space="preserve">CPA José Antonio Mendoza</w:t>
      </w:r>
    </w:p>
    <w:p>
      <w:pPr>
        <w:pStyle w:val="BodyText"/>
      </w:pPr>
      <w:r>
        <w:t xml:space="preserve">Professional Accountant – License No. 14.872</w:t>
      </w:r>
    </w:p>
    <w:p>
      <w:pPr>
        <w:pStyle w:val="BodyText"/>
      </w:pPr>
      <w:r>
        <w:t xml:space="preserve">Registered with the Colegio de Contadores Públicos de Venezuela</w:t>
      </w:r>
    </w:p>
    <w:p>
      <w:pPr>
        <w:pStyle w:val="BodyText"/>
      </w:pPr>
      <w:r>
        <w:t xml:space="preserve">Specialization: Corporate Tax &amp; Financial Reporting</w:t>
      </w:r>
    </w:p>
    <w:p>
      <w:pPr>
        <w:pStyle w:val="BodyText"/>
      </w:pPr>
      <w:r>
        <w:t xml:space="preserve">Service Location: Caracas, Venezuela</w:t>
      </w:r>
    </w:p>
    <w:bookmarkEnd w:id="23"/>
    <w:bookmarkStart w:id="24" w:name="X0bda37219dab9908a5786306996d1b1cd4c62c2"/>
    <w:p>
      <w:pPr>
        <w:pStyle w:val="Heading3"/>
      </w:pPr>
      <w:r>
        <w:t xml:space="preserve">Description of Accountant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general ledger maintenance, journal entries, and reconciliation of all bank accounts for Comercial Andina del Este C.A. as performed by the assigned Accountant in Caracas, Venezuela.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Preparation and filing of monthly IVA (VAT) declarations before the Servicio Nacional Integrado de Administración Aduanera y Tributaria (SENIAT) in Venezuela, including Form 101 and Form 102 submissions by the Accountant.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Payroll processing and social security contributions (IVSS) for 47 employees, including the preparation of the monthly payroll register and the filing of Form 103 (Impuesto Sobre la Renta – Withholding) by the Accountant in Venezuela Caracas.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t xml:space="preserve">Preparation of monthly financial statements (Balance Sheet, Income Statement, and Cash Flow Statement) in accordance with Venezuelan Generally Accepted Accounting Principles (PCGA) and IFRS, delivered to the client's management in Caracas.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Tax advisory and planning session (2 hours) conducted by the senior Accountant at the client's office in Chacao, Caracas, Venezuela, covering Q2 2025 corporate income tax projections and optimization strategies under Venezuelan tax law.</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Review and validation of supplier invoices, purchase orders, and expense reports for the month, ensuring compliance with the Venezuelan tax code and proper documentation requirements for deductible expenses.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$3,850.00</w:t>
            </w:r>
          </w:p>
        </w:tc>
      </w:tr>
      <w:tr>
        <w:tc>
          <w:tcPr/>
          <w:p>
            <w:pPr>
              <w:pStyle w:val="Compact"/>
              <w:jc w:val="left"/>
            </w:pPr>
            <w:r>
              <w:t xml:space="preserve">IVA (16% – Venezuelan VAT)</w:t>
            </w:r>
          </w:p>
        </w:tc>
        <w:tc>
          <w:tcPr/>
          <w:p>
            <w:pPr>
              <w:pStyle w:val="Compact"/>
              <w:jc w:val="left"/>
            </w:pPr>
            <w:r>
              <w:t xml:space="preserve">$616.00</w:t>
            </w:r>
          </w:p>
        </w:tc>
      </w:tr>
      <w:tr>
        <w:tc>
          <w:tcPr/>
          <w:p>
            <w:pPr>
              <w:pStyle w:val="Compact"/>
              <w:jc w:val="left"/>
            </w:pPr>
            <w:r>
              <w:t xml:space="preserve">Discount (Early Payment – 5%)</w:t>
            </w:r>
          </w:p>
        </w:tc>
        <w:tc>
          <w:tcPr/>
          <w:p>
            <w:pPr>
              <w:pStyle w:val="Compact"/>
              <w:jc w:val="left"/>
            </w:pPr>
            <w:r>
              <w:t xml:space="preserve">($242.50)</w:t>
            </w:r>
          </w:p>
        </w:tc>
      </w:tr>
      <w:tr>
        <w:tc>
          <w:tcPr/>
          <w:p>
            <w:pPr>
              <w:pStyle w:val="Compact"/>
              <w:jc w:val="left"/>
            </w:pPr>
            <w:r>
              <w:t xml:space="preserve">GRAND TOTAL</w:t>
            </w:r>
          </w:p>
        </w:tc>
        <w:tc>
          <w:tcPr/>
          <w:p>
            <w:pPr>
              <w:pStyle w:val="Compact"/>
              <w:jc w:val="left"/>
            </w:pPr>
            <w:r>
              <w:t xml:space="preserve">$4,223.50</w:t>
            </w:r>
          </w:p>
        </w:tc>
      </w:tr>
    </w:tbl>
    <w:bookmarkEnd w:id="24"/>
    <w:bookmarkStart w:id="25" w:name="X250d829d6798e9c0afb8b3fed60b3e432224043"/>
    <w:p>
      <w:pPr>
        <w:pStyle w:val="Heading3"/>
      </w:pPr>
      <w:r>
        <w:t xml:space="preserve">Payment Terms and Important Notes Regarding This Invoice</w:t>
      </w:r>
    </w:p>
    <w:p>
      <w:pPr>
        <w:pStyle w:val="FirstParagraph"/>
      </w:pPr>
      <w:r>
        <w:t xml:space="preserve">This Invoice is issued by Contabilidad Profesional C.A., a registered professional Accountant firm operating in Venezuela Caracas, in full compliance with the Venezuelan tax regulations established by the SENIAT and the applicable provisions of the Código Orgánico Tributario (COT) of the Bolivarian Republic of Venezuela.</w:t>
      </w:r>
    </w:p>
    <w:p>
      <w:pPr>
        <w:numPr>
          <w:ilvl w:val="0"/>
          <w:numId w:val="1001"/>
        </w:numPr>
        <w:pStyle w:val="Compact"/>
      </w:pPr>
      <w:r>
        <w:rPr>
          <w:bCs/>
          <w:b/>
        </w:rPr>
        <w:t xml:space="preserve">Payment Method:</w:t>
      </w:r>
      <w:r>
        <w:t xml:space="preserve"> </w:t>
      </w:r>
      <w:r>
        <w:t xml:space="preserve">Payment shall be made via bank transfer to Banco Mercantil, Account No. 0105-0045-21-45872319-87, or through a certified check payable to Contabilidad Profesional C.A. The Accountant firm accepts payments in US Dollars (USD) as per the current monetary regulations in Venezuela.</w:t>
      </w:r>
    </w:p>
    <w:p>
      <w:pPr>
        <w:numPr>
          <w:ilvl w:val="0"/>
          <w:numId w:val="1001"/>
        </w:numPr>
        <w:pStyle w:val="Compact"/>
      </w:pPr>
      <w:r>
        <w:rPr>
          <w:bCs/>
          <w:b/>
        </w:rPr>
        <w:t xml:space="preserve">Payment Deadline:</w:t>
      </w:r>
      <w:r>
        <w:t xml:space="preserve"> </w:t>
      </w:r>
      <w:r>
        <w:t xml:space="preserve">This Invoice is due within thirty (30) calendar days from the date of issue. Late payments shall accrue interest at the rate established by the Banco Central de Venezuela (BCV) for the applicable period.</w:t>
      </w:r>
    </w:p>
    <w:p>
      <w:pPr>
        <w:numPr>
          <w:ilvl w:val="0"/>
          <w:numId w:val="1001"/>
        </w:numPr>
        <w:pStyle w:val="Compact"/>
      </w:pPr>
      <w:r>
        <w:rPr>
          <w:bCs/>
          <w:b/>
        </w:rPr>
        <w:t xml:space="preserve">Tax Compliance:</w:t>
      </w:r>
      <w:r>
        <w:t xml:space="preserve"> </w:t>
      </w:r>
      <w:r>
        <w:t xml:space="preserve">The Accountant services described in this Invoice are subject to the 16% Value Added Tax (IVA) as mandated by the Ley de Impuesto al Valor Agregado in Venezuela. The RIF of the issuing Accountant firm is J-45872319-K, and this document constitutes a valid fiscal invoice for tax deduction purposes in Caracas, Venezuela.</w:t>
      </w:r>
    </w:p>
    <w:p>
      <w:pPr>
        <w:numPr>
          <w:ilvl w:val="0"/>
          <w:numId w:val="1001"/>
        </w:numPr>
        <w:pStyle w:val="Compact"/>
      </w:pPr>
      <w:r>
        <w:rPr>
          <w:bCs/>
          <w:b/>
        </w:rPr>
        <w:t xml:space="preserve">Dispute Resolution:</w:t>
      </w:r>
      <w:r>
        <w:t xml:space="preserve"> </w:t>
      </w:r>
      <w:r>
        <w:t xml:space="preserve">Any dispute arising from this Invoice or the Accountant services rendered shall be resolved through the competent courts of the Metropolitan Circuit of Caracas, Venezuela, in accordance with Venezuelan civil and commercial law.</w:t>
      </w:r>
    </w:p>
    <w:p>
      <w:pPr>
        <w:numPr>
          <w:ilvl w:val="0"/>
          <w:numId w:val="1001"/>
        </w:numPr>
        <w:pStyle w:val="Compact"/>
      </w:pPr>
      <w:r>
        <w:rPr>
          <w:bCs/>
          <w:b/>
        </w:rPr>
        <w:t xml:space="preserve">Validity:</w:t>
      </w:r>
      <w:r>
        <w:t xml:space="preserve"> </w:t>
      </w:r>
      <w:r>
        <w:t xml:space="preserve">This Invoice is valid for a period of ninety (90) days from the date of issue. After this period, the Accountant firm reserves the right to reissue the document with updated pricing if applicable.</w:t>
      </w:r>
    </w:p>
    <w:p>
      <w:pPr>
        <w:numPr>
          <w:ilvl w:val="0"/>
          <w:numId w:val="1001"/>
        </w:numPr>
        <w:pStyle w:val="Compact"/>
      </w:pPr>
      <w:r>
        <w:rPr>
          <w:bCs/>
          <w:b/>
        </w:rPr>
        <w:t xml:space="preserve">Confidentiality:</w:t>
      </w:r>
      <w:r>
        <w:t xml:space="preserve"> </w:t>
      </w:r>
      <w:r>
        <w:t xml:space="preserve">All financial information processed by the Accountant in the preparation of this Invoice and the associated services is subject to strict professional confidentiality as required by the Código de Ética del Contador Público de Venezuela.</w:t>
      </w:r>
    </w:p>
    <w:p>
      <w:pPr>
        <w:pStyle w:val="FirstParagraph"/>
      </w:pPr>
      <w:r>
        <w:rPr>
          <w:bCs/>
          <w:b/>
        </w:rPr>
        <w:t xml:space="preserve">Authorized Signature:</w:t>
      </w:r>
    </w:p>
    <w:p>
      <w:pPr>
        <w:pStyle w:val="BodyText"/>
      </w:pPr>
      <w:r>
        <w:t xml:space="preserve">CPA José Antonio Mendoza</w:t>
      </w:r>
      <w:r>
        <w:br/>
      </w:r>
      <w:r>
        <w:t xml:space="preserve">Professional Accountant – License No. 14.872</w:t>
      </w:r>
      <w:r>
        <w:br/>
      </w:r>
      <w:r>
        <w:t xml:space="preserve">Contabilidad Profesional C.A.</w:t>
      </w:r>
      <w:r>
        <w:br/>
      </w:r>
      <w:r>
        <w:t xml:space="preserve">Caracas, Venezuela</w:t>
      </w:r>
    </w:p>
    <w:bookmarkEnd w:id="25"/>
    <w:p>
      <w:pPr>
        <w:pStyle w:val="BodyText"/>
      </w:pPr>
      <w:r>
        <w:t xml:space="preserve">This Invoice was generated by Contabilidad Profesional C.A., a licensed Accountant firm registered in Venezuela Caracas. RIF: J-45872319-K. This document is valid as a fiscal invoice under Venezuelan tax law. For verification, contact the issuing Accountant at +58 (212) 555-7842 or visit our office at Av. Francisco de Miranda, Torre Empresarial, Piso 12, Chacao, Caracas, Venezuela.</w:t>
      </w:r>
    </w:p>
    <w:p>
      <w:pPr>
        <w:pStyle w:val="BodyText"/>
      </w:pPr>
      <w:r>
        <w:t xml:space="preserve">© 2025 Contabilidad Profesional C.A. – All Rights Reserved. Invoice INV-2025-00487.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Venezuela Caracas</dc:title>
  <dc:creator/>
  <dc:language>en</dc:language>
  <cp:keywords/>
  <dcterms:created xsi:type="dcterms:W3CDTF">2026-10-10T12:43:30Z</dcterms:created>
  <dcterms:modified xsi:type="dcterms:W3CDTF">2026-10-10T12:43:30Z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