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Germany</w:t>
      </w:r>
      <w:r>
        <w:t xml:space="preserve"> </w:t>
      </w:r>
      <w:r>
        <w:t xml:space="preserve">Munich</w:t>
      </w:r>
    </w:p>
    <w:p>
      <w:pPr>
        <w:pStyle w:val="FirstParagraph"/>
      </w:pPr>
      <w:r>
        <w:t xml:space="preserve">INVOICE</w:t>
      </w:r>
    </w:p>
    <w:p>
      <w:pPr>
        <w:pStyle w:val="BodyText"/>
      </w:pPr>
      <w:r>
        <w:t xml:space="preserve">Actor Performance &amp; Production Services</w:t>
      </w:r>
    </w:p>
    <w:p>
      <w:pPr>
        <w:pStyle w:val="BodyText"/>
      </w:pPr>
      <w:r>
        <w:t xml:space="preserve">Germany Munich — Bavaria, Federal Republic of Germany</w:t>
      </w:r>
    </w:p>
    <w:p>
      <w:pPr>
        <w:pStyle w:val="BodyText"/>
      </w:pPr>
      <w:r>
        <w:rPr>
          <w:bCs/>
          <w:b/>
        </w:rPr>
        <w:t xml:space="preserve">Invoice Number:</w:t>
      </w:r>
      <w:r>
        <w:t xml:space="preserve"> </w:t>
      </w:r>
      <w:r>
        <w:t xml:space="preserve">INV-2025-MUC-0472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 Payment</w:t>
      </w:r>
    </w:p>
    <w:bookmarkStart w:id="20" w:name="invoice-issued-by-actor-service-provider"/>
    <w:p>
      <w:pPr>
        <w:pStyle w:val="Heading3"/>
      </w:pPr>
      <w:r>
        <w:t xml:space="preserve">Invoice Issued By (Actor / Service Provider)</w:t>
      </w:r>
    </w:p>
    <w:p>
      <w:pPr>
        <w:pStyle w:val="FirstParagraph"/>
      </w:pPr>
      <w:r>
        <w:rPr>
          <w:bCs/>
          <w:b/>
        </w:rPr>
        <w:t xml:space="preserve">Maximilian Brenner</w:t>
      </w:r>
    </w:p>
    <w:p>
      <w:pPr>
        <w:pStyle w:val="BodyText"/>
      </w:pPr>
      <w:r>
        <w:t xml:space="preserve">Professional Actor &amp; Performance Artist</w:t>
      </w:r>
    </w:p>
    <w:p>
      <w:pPr>
        <w:pStyle w:val="BodyText"/>
      </w:pPr>
      <w:r>
        <w:t xml:space="preserve">Bayerstraße 42, 80335 Munich</w:t>
      </w:r>
    </w:p>
    <w:p>
      <w:pPr>
        <w:pStyle w:val="BodyText"/>
      </w:pPr>
      <w:r>
        <w:t xml:space="preserve">Germany Munich, Bavaria</w:t>
      </w:r>
    </w:p>
    <w:p>
      <w:pPr>
        <w:pStyle w:val="BodyText"/>
      </w:pPr>
      <w:r>
        <w:t xml:space="preserve">Tel: +49 89 5550 1234</w:t>
      </w:r>
    </w:p>
    <w:p>
      <w:pPr>
        <w:pStyle w:val="BodyText"/>
      </w:pPr>
      <w:r>
        <w:t xml:space="preserve">Email: m.brenner@actor-munich.de</w:t>
      </w:r>
    </w:p>
    <w:p>
      <w:pPr>
        <w:pStyle w:val="BodyText"/>
      </w:pPr>
      <w:r>
        <w:t xml:space="preserve">VAT ID (USt-IdNr.): DE 312 456 789</w:t>
      </w:r>
    </w:p>
    <w:bookmarkEnd w:id="20"/>
    <w:bookmarkStart w:id="21" w:name="X33df3bef301d388428b6e6d6eead4d71951a122"/>
    <w:p>
      <w:pPr>
        <w:pStyle w:val="Heading3"/>
      </w:pPr>
      <w:r>
        <w:t xml:space="preserve">Invoice Billed To (Client / Production Company)</w:t>
      </w:r>
    </w:p>
    <w:p>
      <w:pPr>
        <w:pStyle w:val="FirstParagraph"/>
      </w:pPr>
      <w:r>
        <w:rPr>
          <w:bCs/>
          <w:b/>
        </w:rPr>
        <w:t xml:space="preserve">Bavaria Film Productions GmbH</w:t>
      </w:r>
    </w:p>
    <w:p>
      <w:pPr>
        <w:pStyle w:val="BodyText"/>
      </w:pPr>
      <w:r>
        <w:t xml:space="preserve">Attn: Dr. Helena Vogt, Head of Casting</w:t>
      </w:r>
    </w:p>
    <w:p>
      <w:pPr>
        <w:pStyle w:val="BodyText"/>
      </w:pPr>
      <w:r>
        <w:t xml:space="preserve">Georgenstraße 26, 80799 Munich</w:t>
      </w:r>
    </w:p>
    <w:p>
      <w:pPr>
        <w:pStyle w:val="BodyText"/>
      </w:pPr>
      <w:r>
        <w:t xml:space="preserve">Germany Munich, Bavaria</w:t>
      </w:r>
    </w:p>
    <w:p>
      <w:pPr>
        <w:pStyle w:val="BodyText"/>
      </w:pPr>
      <w:r>
        <w:t xml:space="preserve">Tel: +49 89 7770 5678</w:t>
      </w:r>
    </w:p>
    <w:p>
      <w:pPr>
        <w:pStyle w:val="BodyText"/>
      </w:pPr>
      <w:r>
        <w:t xml:space="preserve">Email: h.vogt@bavariafilm.de</w:t>
      </w:r>
    </w:p>
    <w:p>
      <w:pPr>
        <w:pStyle w:val="BodyText"/>
      </w:pPr>
      <w:r>
        <w:t xml:space="preserve">USt-IdNr.: DE 298 765 432</w:t>
      </w:r>
    </w:p>
    <w:bookmarkEnd w:id="21"/>
    <w:bookmarkStart w:id="25" w:name="X45d8ace8896bb9e2b1b510a80c382a44f37891f"/>
    <w:p>
      <w:pPr>
        <w:pStyle w:val="Heading2"/>
      </w:pPr>
      <w:r>
        <w:t xml:space="preserve">Invoice Line Items — Actor Services Rendered in Germany Munich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Lead Actor performance — principal photography for feature film "Munich Nights" at Bavaria Film Studios, Germany Munich. Includes on-set acting, direction collaboration, and character development sessions.</w:t>
            </w:r>
          </w:p>
        </w:tc>
        <w:tc>
          <w:tcPr/>
          <w:p>
            <w:pPr>
              <w:pStyle w:val="Compact"/>
              <w:jc w:val="left"/>
            </w:pPr>
            <w:r>
              <w:t xml:space="preserve">02–14 Jun 2025</w:t>
            </w:r>
          </w:p>
        </w:tc>
        <w:tc>
          <w:tcPr/>
          <w:p>
            <w:pPr>
              <w:pStyle w:val="Compact"/>
              <w:jc w:val="left"/>
            </w:pPr>
            <w:r>
              <w:t xml:space="preserve">11 days</w:t>
            </w:r>
          </w:p>
        </w:tc>
        <w:tc>
          <w:tcPr/>
          <w:p>
            <w:pPr>
              <w:pStyle w:val="Compact"/>
              <w:jc w:val="left"/>
            </w:pPr>
            <w:r>
              <w:t xml:space="preserve">1,200.00</w:t>
            </w:r>
          </w:p>
        </w:tc>
        <w:tc>
          <w:tcPr/>
          <w:p>
            <w:pPr>
              <w:pStyle w:val="Compact"/>
              <w:jc w:val="left"/>
            </w:pPr>
            <w:r>
              <w:t xml:space="preserve">13,200.00</w:t>
            </w:r>
          </w:p>
        </w:tc>
      </w:tr>
      <w:tr>
        <w:tc>
          <w:tcPr/>
          <w:p>
            <w:pPr>
              <w:pStyle w:val="Compact"/>
              <w:jc w:val="left"/>
            </w:pPr>
            <w:r>
              <w:t xml:space="preserve">2</w:t>
            </w:r>
          </w:p>
        </w:tc>
        <w:tc>
          <w:tcPr/>
          <w:p>
            <w:pPr>
              <w:pStyle w:val="Compact"/>
              <w:jc w:val="left"/>
            </w:pPr>
            <w:r>
              <w:t xml:space="preserve">Actor voice-over recording for German and English dubs of the same production. Studio time at Tonstudio München, Germany Munich. 6 hours of recorded dialogue and narration.</w:t>
            </w:r>
          </w:p>
        </w:tc>
        <w:tc>
          <w:tcPr/>
          <w:p>
            <w:pPr>
              <w:pStyle w:val="Compact"/>
              <w:jc w:val="left"/>
            </w:pPr>
            <w:r>
              <w:t xml:space="preserve">16 Jun 2025</w:t>
            </w:r>
          </w:p>
        </w:tc>
        <w:tc>
          <w:tcPr/>
          <w:p>
            <w:pPr>
              <w:pStyle w:val="Compact"/>
              <w:jc w:val="left"/>
            </w:pPr>
            <w:r>
              <w:t xml:space="preserve">6 hrs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3</w:t>
            </w:r>
          </w:p>
        </w:tc>
        <w:tc>
          <w:tcPr/>
          <w:p>
            <w:pPr>
              <w:pStyle w:val="Compact"/>
              <w:jc w:val="left"/>
            </w:pPr>
            <w:r>
              <w:t xml:space="preserve">Actor promotional appearances — press conference and red-carpet event at the Munich Film Festival, Germany Munich. Includes travel within Munich, wardrobe coordination, and 3-hour public engagement.</w:t>
            </w:r>
          </w:p>
        </w:tc>
        <w:tc>
          <w:tcPr/>
          <w:p>
            <w:pPr>
              <w:pStyle w:val="Compact"/>
              <w:jc w:val="left"/>
            </w:pPr>
            <w:r>
              <w:t xml:space="preserve">18 Jun 2025</w:t>
            </w:r>
          </w:p>
        </w:tc>
        <w:tc>
          <w:tcPr/>
          <w:p>
            <w:pPr>
              <w:pStyle w:val="Compact"/>
              <w:jc w:val="left"/>
            </w:pPr>
            <w:r>
              <w:t xml:space="preserve">1 event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Actor rehearsal and table-read sessions with full cast. Conducted at rehearsal facility in Schwabing district, Germany Munich. 4 half-day sessions including script analysis and blocking.</w:t>
            </w:r>
          </w:p>
        </w:tc>
        <w:tc>
          <w:tcPr/>
          <w:p>
            <w:pPr>
              <w:pStyle w:val="Compact"/>
              <w:jc w:val="left"/>
            </w:pPr>
            <w:r>
              <w:t xml:space="preserve">28–31 May 2025</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Actor on-set standby and call-time compensation. Additional 3 days of standby at Bavaria Film Studios, Germany Munich, where the actor was required to be available but not actively performing.</w:t>
            </w:r>
          </w:p>
        </w:tc>
        <w:tc>
          <w:tcPr/>
          <w:p>
            <w:pPr>
              <w:pStyle w:val="Compact"/>
              <w:jc w:val="left"/>
            </w:pPr>
            <w:r>
              <w:t xml:space="preserve">19–21 Jun 2025</w:t>
            </w:r>
          </w:p>
        </w:tc>
        <w:tc>
          <w:tcPr/>
          <w:p>
            <w:pPr>
              <w:pStyle w:val="Compact"/>
              <w:jc w:val="left"/>
            </w:pPr>
            <w:r>
              <w:t xml:space="preserve">3 days</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Actor travel and accommodation expenses. Round-trip rail travel from Nuremberg to Germany Munich, plus 14 nights hotel accommodation in the Schwabing area during the production period.</w:t>
            </w:r>
          </w:p>
        </w:tc>
        <w:tc>
          <w:tcPr/>
          <w:p>
            <w:pPr>
              <w:pStyle w:val="Compact"/>
              <w:jc w:val="left"/>
            </w:pPr>
            <w:r>
              <w:t xml:space="preserve">28 May – 21 Jun 2025</w:t>
            </w:r>
          </w:p>
        </w:tc>
        <w:tc>
          <w:tcPr/>
          <w:p>
            <w:pPr>
              <w:pStyle w:val="Compact"/>
              <w:jc w:val="left"/>
            </w:pPr>
            <w:r>
              <w:t xml:space="preserve">1 package</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22,650.00 EUR</w:t>
            </w:r>
          </w:p>
        </w:tc>
      </w:tr>
      <w:tr>
        <w:tc>
          <w:tcPr/>
          <w:p>
            <w:pPr>
              <w:pStyle w:val="Compact"/>
              <w:jc w:val="left"/>
            </w:pPr>
            <w:r>
              <w:t xml:space="preserve">VAT (Mehrwertsteuer) — 19% (Germany Munich standard rate)</w:t>
            </w:r>
          </w:p>
        </w:tc>
        <w:tc>
          <w:tcPr/>
          <w:p>
            <w:pPr>
              <w:pStyle w:val="Compact"/>
              <w:jc w:val="right"/>
            </w:pPr>
            <w:r>
              <w:t xml:space="preserve">4,303.50 EUR</w:t>
            </w:r>
          </w:p>
        </w:tc>
      </w:tr>
      <w:tr>
        <w:tc>
          <w:tcPr/>
          <w:p>
            <w:pPr>
              <w:pStyle w:val="Compact"/>
              <w:jc w:val="left"/>
            </w:pPr>
            <w:r>
              <w:t xml:space="preserve">Grand Total Due</w:t>
            </w:r>
          </w:p>
        </w:tc>
        <w:tc>
          <w:tcPr/>
          <w:p>
            <w:pPr>
              <w:pStyle w:val="Compact"/>
              <w:jc w:val="right"/>
            </w:pPr>
            <w:r>
              <w:t xml:space="preserve">26,953.50 EUR</w:t>
            </w:r>
          </w:p>
        </w:tc>
      </w:tr>
    </w:tbl>
    <w:bookmarkStart w:id="22" w:name="payment-instructions"/>
    <w:p>
      <w:pPr>
        <w:pStyle w:val="Heading4"/>
      </w:pPr>
      <w:r>
        <w:t xml:space="preserve">Payment Instructions</w:t>
      </w:r>
    </w:p>
    <w:p>
      <w:pPr>
        <w:pStyle w:val="FirstParagraph"/>
      </w:pPr>
      <w:r>
        <w:rPr>
          <w:bCs/>
          <w:b/>
        </w:rPr>
        <w:t xml:space="preserve">Bank:</w:t>
      </w:r>
      <w:r>
        <w:t xml:space="preserve"> </w:t>
      </w:r>
      <w:r>
        <w:t xml:space="preserve">Bayerische Landesbank</w:t>
      </w:r>
    </w:p>
    <w:p>
      <w:pPr>
        <w:pStyle w:val="BodyText"/>
      </w:pPr>
      <w:r>
        <w:rPr>
          <w:bCs/>
          <w:b/>
        </w:rPr>
        <w:t xml:space="preserve">IBAN:</w:t>
      </w:r>
      <w:r>
        <w:t xml:space="preserve"> </w:t>
      </w:r>
      <w:r>
        <w:t xml:space="preserve">DE89 1005 0000 0000 0000 00</w:t>
      </w:r>
    </w:p>
    <w:p>
      <w:pPr>
        <w:pStyle w:val="BodyText"/>
      </w:pPr>
      <w:r>
        <w:rPr>
          <w:bCs/>
          <w:b/>
        </w:rPr>
        <w:t xml:space="preserve">BIC/SWIFT:</w:t>
      </w:r>
      <w:r>
        <w:t xml:space="preserve"> </w:t>
      </w:r>
      <w:r>
        <w:t xml:space="preserve">BYLADEM1001</w:t>
      </w:r>
    </w:p>
    <w:p>
      <w:pPr>
        <w:pStyle w:val="BodyText"/>
      </w:pPr>
      <w:r>
        <w:rPr>
          <w:bCs/>
          <w:b/>
        </w:rPr>
        <w:t xml:space="preserve">Reference:</w:t>
      </w:r>
      <w:r>
        <w:t xml:space="preserve"> </w:t>
      </w:r>
      <w:r>
        <w:t xml:space="preserve">INV-2025-MUC-0472</w:t>
      </w:r>
    </w:p>
    <w:p>
      <w:pPr>
        <w:pStyle w:val="BodyText"/>
      </w:pPr>
      <w:r>
        <w:rPr>
          <w:bCs/>
          <w:b/>
        </w:rPr>
        <w:t xml:space="preserve">Payment Method:</w:t>
      </w:r>
      <w:r>
        <w:t xml:space="preserve"> </w:t>
      </w:r>
      <w:r>
        <w:t xml:space="preserve">SEPA Bank Transfer</w:t>
      </w:r>
    </w:p>
    <w:bookmarkEnd w:id="22"/>
    <w:bookmarkStart w:id="23" w:name="payment-terms"/>
    <w:p>
      <w:pPr>
        <w:pStyle w:val="Heading4"/>
      </w:pPr>
      <w:r>
        <w:t xml:space="preserve">Payment Terms</w:t>
      </w:r>
    </w:p>
    <w:p>
      <w:pPr>
        <w:pStyle w:val="FirstParagraph"/>
      </w:pPr>
      <w:r>
        <w:t xml:space="preserve">Payment is due within 14 calendar days of the invoice date.</w:t>
      </w:r>
    </w:p>
    <w:p>
      <w:pPr>
        <w:pStyle w:val="BodyText"/>
      </w:pPr>
      <w:r>
        <w:t xml:space="preserve">Late payments are subject to a statutory interest rate of 8% above the ECB base rate as per German commercial law (HGB § 288).</w:t>
      </w:r>
    </w:p>
    <w:p>
      <w:pPr>
        <w:pStyle w:val="BodyText"/>
      </w:pPr>
      <w:r>
        <w:t xml:space="preserve">Please reference the Invoice number on all correspondence and remittances.</w:t>
      </w:r>
    </w:p>
    <w:bookmarkEnd w:id="23"/>
    <w:bookmarkStart w:id="24" w:name="invoice-notes-terms-of-service"/>
    <w:p>
      <w:pPr>
        <w:pStyle w:val="Heading3"/>
      </w:pPr>
      <w:r>
        <w:t xml:space="preserve">Invoice Notes &amp; Terms of Service</w:t>
      </w:r>
    </w:p>
    <w:p>
      <w:pPr>
        <w:pStyle w:val="FirstParagraph"/>
      </w:pPr>
      <w:r>
        <w:t xml:space="preserve">This Invoice is issued in accordance with the German Commercial Code (Handelsgesetzbuch) and the applicable tax regulations of the Federal Republic of Germany. The Actor services described herein were performed exclusively within the city of Munich, Germany Munich, and are subject to the 19% standard value-added tax (Mehrwertsteuer) as mandated by the German Federal Central Tax Office (Bundeszentralamt für Steuern).</w:t>
      </w:r>
    </w:p>
    <w:p>
      <w:pPr>
        <w:pStyle w:val="BodyText"/>
      </w:pPr>
      <w:r>
        <w:t xml:space="preserve">The Actor, Maximilian Brenner, confirms that all performance rights, likeness rights, and intellectual property associated with the recorded material have been duly transferred to Bavaria Film Productions GmbH upon full settlement of this Invoice. No further royalties or residual payments are owed to the Actor beyond the amounts specified in this document.</w:t>
      </w:r>
    </w:p>
    <w:p>
      <w:pPr>
        <w:pStyle w:val="BodyText"/>
      </w:pPr>
      <w:r>
        <w:t xml:space="preserve">This Invoice constitutes the final and complete statement of all Actor services rendered during the production period. Any additional services, overtime, or scope changes not explicitly itemized above must be agreed upon in writing prior to execution and will be subject to a supplementary Invoice.</w:t>
      </w:r>
    </w:p>
    <w:p>
      <w:pPr>
        <w:pStyle w:val="BodyText"/>
      </w:pPr>
      <w:r>
        <w:t xml:space="preserve">Should the client require a corrected or amended Invoice, please contact the issuing Actor's office within 30 days of the original Invoice date. All disputes regarding this Invoice shall be governed by the laws of the Federal Republic of Germany, with exclusive jurisdiction vested in the competent courts of Munich, Germany Munich.</w:t>
      </w:r>
    </w:p>
    <w:p>
      <w:pPr>
        <w:pStyle w:val="BodyText"/>
      </w:pPr>
      <w:r>
        <w:t xml:space="preserve">The Actor acknowledges that this Invoice has been prepared in compliance with the German Invoice Ordinance (Rechnungsstellungsverordnung, § 14 UStG) and includes all mandatory elements: the name and address of both parties, the VAT identification numbers, the date of issue, a sequential invoice number, a description of the services, the quantity, the unit price, the applicable tax rate, and the total amount due.</w:t>
      </w:r>
    </w:p>
    <w:bookmarkEnd w:id="24"/>
    <w:p>
      <w:pPr>
        <w:pStyle w:val="BodyText"/>
      </w:pPr>
      <w:r>
        <w:rPr>
          <w:bCs/>
          <w:b/>
        </w:rPr>
        <w:t xml:space="preserve">Invoice</w:t>
      </w:r>
      <w:r>
        <w:t xml:space="preserve"> </w:t>
      </w:r>
      <w:r>
        <w:t xml:space="preserve">INV-2025-MUC-0472 — Actor Services — Germany Munich</w:t>
      </w:r>
    </w:p>
    <w:p>
      <w:pPr>
        <w:pStyle w:val="BodyText"/>
      </w:pPr>
      <w:r>
        <w:t xml:space="preserve">Issued by: Maximilian Brenner, Professional Actor | Bayerstraße 42, 80335 Munich, Germany Munich</w:t>
      </w:r>
    </w:p>
    <w:p>
      <w:pPr>
        <w:pStyle w:val="BodyText"/>
      </w:pPr>
      <w:r>
        <w:t xml:space="preserve">This document is a valid electronic Invoice under German law. No physical signature is required.</w:t>
      </w:r>
    </w:p>
    <w:p>
      <w:pPr>
        <w:pStyle w:val="BodyText"/>
      </w:pPr>
      <w:r>
        <w:t xml:space="preserve">© 2025 Maximilian Brenner Actor Services. All rights reserved. | USt-IdNr.: DE 312 456 789</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Germany Munich</dc:title>
  <dc:creator/>
  <dc:language>en</dc:language>
  <cp:keywords/>
  <dcterms:created xsi:type="dcterms:W3CDTF">2026-10-10T00:30:58Z</dcterms:created>
  <dcterms:modified xsi:type="dcterms:W3CDTF">2026-10-10T00:30:58Z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