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Professional Actor Services &amp; Performance Fees</w:t>
      </w:r>
    </w:p>
    <w:p>
      <w:pPr>
        <w:pStyle w:val="BodyText"/>
      </w:pPr>
      <w:r>
        <w:t xml:space="preserve">GSTIN: 07AAHCA1234F1Z5</w:t>
      </w:r>
    </w:p>
    <w:p>
      <w:pPr>
        <w:pStyle w:val="BodyText"/>
      </w:pPr>
      <w:r>
        <w:rPr>
          <w:bCs/>
          <w:b/>
        </w:rPr>
        <w:t xml:space="preserve">Invoice No.:</w:t>
      </w:r>
      <w:r>
        <w:t xml:space="preserve"> </w:t>
      </w:r>
      <w:r>
        <w:t xml:space="preserve">INV/ND/2025/00472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New Delhi</w:t>
      </w:r>
    </w:p>
    <w:p>
      <w:pPr>
        <w:pStyle w:val="BodyText"/>
      </w:pPr>
      <w:r>
        <w:rPr>
          <w:bCs/>
          <w:b/>
        </w:rPr>
        <w:t xml:space="preserve">Payment Terms:</w:t>
      </w:r>
      <w:r>
        <w:t xml:space="preserve"> </w:t>
      </w:r>
      <w:r>
        <w:t xml:space="preserve">Net 15 Days</w:t>
      </w:r>
    </w:p>
    <w:bookmarkStart w:id="20" w:name="actor-service-provider"/>
    <w:p>
      <w:pPr>
        <w:pStyle w:val="Heading3"/>
      </w:pPr>
      <w:r>
        <w:t xml:space="preserve">Actor / Service Provider</w:t>
      </w:r>
    </w:p>
    <w:p>
      <w:pPr>
        <w:pStyle w:val="FirstParagraph"/>
      </w:pPr>
      <w:r>
        <w:rPr>
          <w:bCs/>
          <w:b/>
        </w:rPr>
        <w:t xml:space="preserve">Name:</w:t>
      </w:r>
      <w:r>
        <w:t xml:space="preserve"> </w:t>
      </w:r>
      <w:r>
        <w:t xml:space="preserve">Arjun Mehta</w:t>
      </w:r>
    </w:p>
    <w:p>
      <w:pPr>
        <w:pStyle w:val="BodyText"/>
      </w:pPr>
      <w:r>
        <w:rPr>
          <w:bCs/>
          <w:b/>
        </w:rPr>
        <w:t xml:space="preserve">Designation:</w:t>
      </w:r>
      <w:r>
        <w:t xml:space="preserve"> </w:t>
      </w:r>
      <w:r>
        <w:t xml:space="preserve">Lead Actor &amp; Performance Artist</w:t>
      </w:r>
    </w:p>
    <w:p>
      <w:pPr>
        <w:pStyle w:val="BodyText"/>
      </w:pPr>
      <w:r>
        <w:rPr>
          <w:bCs/>
          <w:b/>
        </w:rPr>
        <w:t xml:space="preserve">Address:</w:t>
      </w:r>
      <w:r>
        <w:t xml:space="preserve"> </w:t>
      </w:r>
      <w:r>
        <w:t xml:space="preserve">42, Lodhi Colony, New Delhi, India – 110003</w:t>
      </w:r>
    </w:p>
    <w:p>
      <w:pPr>
        <w:pStyle w:val="BodyText"/>
      </w:pPr>
      <w:r>
        <w:rPr>
          <w:bCs/>
          <w:b/>
        </w:rPr>
        <w:t xml:space="preserve">Phone:</w:t>
      </w:r>
      <w:r>
        <w:t xml:space="preserve"> </w:t>
      </w:r>
      <w:r>
        <w:t xml:space="preserve">+91-98110-XXXXX</w:t>
      </w:r>
    </w:p>
    <w:p>
      <w:pPr>
        <w:pStyle w:val="BodyText"/>
      </w:pPr>
      <w:r>
        <w:rPr>
          <w:bCs/>
          <w:b/>
        </w:rPr>
        <w:t xml:space="preserve">Email:</w:t>
      </w:r>
      <w:r>
        <w:t xml:space="preserve"> </w:t>
      </w:r>
      <w:r>
        <w:t xml:space="preserve">arjun.mehta.actor@gmail.com</w:t>
      </w:r>
    </w:p>
    <w:p>
      <w:pPr>
        <w:pStyle w:val="BodyText"/>
      </w:pPr>
      <w:r>
        <w:rPr>
          <w:bCs/>
          <w:b/>
        </w:rPr>
        <w:t xml:space="preserve">GSTIN:</w:t>
      </w:r>
      <w:r>
        <w:t xml:space="preserve"> </w:t>
      </w:r>
      <w:r>
        <w:t xml:space="preserve">07AAHCA1234F1Z5</w:t>
      </w:r>
    </w:p>
    <w:p>
      <w:pPr>
        <w:pStyle w:val="BodyText"/>
      </w:pPr>
      <w:r>
        <w:rPr>
          <w:bCs/>
          <w:b/>
        </w:rPr>
        <w:t xml:space="preserve">PAN:</w:t>
      </w:r>
      <w:r>
        <w:t xml:space="preserve"> </w:t>
      </w:r>
      <w:r>
        <w:t xml:space="preserve">AAHCA1234F</w:t>
      </w:r>
    </w:p>
    <w:bookmarkEnd w:id="20"/>
    <w:bookmarkStart w:id="21" w:name="billed-to-client"/>
    <w:p>
      <w:pPr>
        <w:pStyle w:val="Heading3"/>
      </w:pPr>
      <w:r>
        <w:t xml:space="preserve">Billed To / Client</w:t>
      </w:r>
    </w:p>
    <w:p>
      <w:pPr>
        <w:pStyle w:val="FirstParagraph"/>
      </w:pPr>
      <w:r>
        <w:rPr>
          <w:bCs/>
          <w:b/>
        </w:rPr>
        <w:t xml:space="preserve">Company:</w:t>
      </w:r>
      <w:r>
        <w:t xml:space="preserve"> </w:t>
      </w:r>
      <w:r>
        <w:t xml:space="preserve">Stellar Entertainment Productions Pvt. Ltd.</w:t>
      </w:r>
    </w:p>
    <w:p>
      <w:pPr>
        <w:pStyle w:val="BodyText"/>
      </w:pPr>
      <w:r>
        <w:rPr>
          <w:bCs/>
          <w:b/>
        </w:rPr>
        <w:t xml:space="preserve">Attention:</w:t>
      </w:r>
      <w:r>
        <w:t xml:space="preserve"> </w:t>
      </w:r>
      <w:r>
        <w:t xml:space="preserve">Ms. Priya Sharma, Head of Casting</w:t>
      </w:r>
    </w:p>
    <w:p>
      <w:pPr>
        <w:pStyle w:val="BodyText"/>
      </w:pPr>
      <w:r>
        <w:rPr>
          <w:bCs/>
          <w:b/>
        </w:rPr>
        <w:t xml:space="preserve">Address:</w:t>
      </w:r>
      <w:r>
        <w:t xml:space="preserve"> </w:t>
      </w:r>
      <w:r>
        <w:t xml:space="preserve">18, Connaught Place, New Delhi, India – 110001</w:t>
      </w:r>
    </w:p>
    <w:p>
      <w:pPr>
        <w:pStyle w:val="BodyText"/>
      </w:pPr>
      <w:r>
        <w:rPr>
          <w:bCs/>
          <w:b/>
        </w:rPr>
        <w:t xml:space="preserve">Phone:</w:t>
      </w:r>
      <w:r>
        <w:t xml:space="preserve"> </w:t>
      </w:r>
      <w:r>
        <w:t xml:space="preserve">+91-11-4567-XXXX</w:t>
      </w:r>
    </w:p>
    <w:p>
      <w:pPr>
        <w:pStyle w:val="BodyText"/>
      </w:pPr>
      <w:r>
        <w:rPr>
          <w:bCs/>
          <w:b/>
        </w:rPr>
        <w:t xml:space="preserve">Email:</w:t>
      </w:r>
      <w:r>
        <w:t xml:space="preserve"> </w:t>
      </w:r>
      <w:r>
        <w:t xml:space="preserve">casting@stellarent.in</w:t>
      </w:r>
    </w:p>
    <w:p>
      <w:pPr>
        <w:pStyle w:val="BodyText"/>
      </w:pPr>
      <w:r>
        <w:rPr>
          <w:bCs/>
          <w:b/>
        </w:rPr>
        <w:t xml:space="preserve">GSTIN:</w:t>
      </w:r>
      <w:r>
        <w:t xml:space="preserve"> </w:t>
      </w:r>
      <w:r>
        <w:t xml:space="preserve">07AABCS5678K1Z2</w:t>
      </w:r>
    </w:p>
    <w:p>
      <w:pPr>
        <w:pStyle w:val="BodyText"/>
      </w:pPr>
      <w:r>
        <w:rPr>
          <w:bCs/>
          <w:b/>
        </w:rPr>
        <w:t xml:space="preserve">Project Ref:</w:t>
      </w:r>
      <w:r>
        <w:t xml:space="preserve"> </w:t>
      </w:r>
      <w:r>
        <w:t xml:space="preserve">SE-ND-2025-089</w:t>
      </w:r>
    </w:p>
    <w:bookmarkEnd w:id="21"/>
    <w:bookmarkStart w:id="24" w:name="description-of-actor-services-rendered"/>
    <w:p>
      <w:pPr>
        <w:pStyle w:val="Heading3"/>
      </w:pPr>
      <w:r>
        <w:t xml:space="preserve">Description of Actor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Actor performance – Feature Film "Delhi Diaries" (Principal Photography, 12 shooting days at Yash Raj Studios, New Delhi)</w:t>
            </w:r>
          </w:p>
        </w:tc>
        <w:tc>
          <w:tcPr/>
          <w:p>
            <w:pPr>
              <w:pStyle w:val="Compact"/>
              <w:jc w:val="left"/>
            </w:pPr>
            <w:r>
              <w:t xml:space="preserve">01–12 Jun 2025</w:t>
            </w:r>
          </w:p>
        </w:tc>
        <w:tc>
          <w:tcPr/>
          <w:p>
            <w:pPr>
              <w:pStyle w:val="Compact"/>
              <w:jc w:val="left"/>
            </w:pPr>
            <w:r>
              <w:t xml:space="preserve">12 Days</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2</w:t>
            </w:r>
          </w:p>
        </w:tc>
        <w:tc>
          <w:tcPr/>
          <w:p>
            <w:pPr>
              <w:pStyle w:val="Compact"/>
              <w:jc w:val="left"/>
            </w:pPr>
            <w:r>
              <w:t xml:space="preserve">Actor voice-over recording – Hindi dubbing session for international release (Studio: SoundSpace, Karol Bagh, New Delhi)</w:t>
            </w:r>
          </w:p>
        </w:tc>
        <w:tc>
          <w:tcPr/>
          <w:p>
            <w:pPr>
              <w:pStyle w:val="Compact"/>
              <w:jc w:val="left"/>
            </w:pPr>
            <w:r>
              <w:t xml:space="preserve">13 Jun 2025</w:t>
            </w:r>
          </w:p>
        </w:tc>
        <w:tc>
          <w:tcPr/>
          <w:p>
            <w:pPr>
              <w:pStyle w:val="Compact"/>
              <w:jc w:val="left"/>
            </w:pPr>
            <w:r>
              <w:t xml:space="preserve">6 Hours</w:t>
            </w:r>
          </w:p>
        </w:tc>
        <w:tc>
          <w:tcPr/>
          <w:p>
            <w:pPr>
              <w:pStyle w:val="Compact"/>
              <w:jc w:val="left"/>
            </w:pPr>
            <w:r>
              <w:t xml:space="preserve">₹ 12,000</w:t>
            </w:r>
          </w:p>
        </w:tc>
        <w:tc>
          <w:tcPr/>
          <w:p>
            <w:pPr>
              <w:pStyle w:val="Compact"/>
              <w:jc w:val="left"/>
            </w:pPr>
            <w:r>
              <w:t xml:space="preserve">₹ 72,000</w:t>
            </w:r>
          </w:p>
        </w:tc>
      </w:tr>
      <w:tr>
        <w:tc>
          <w:tcPr/>
          <w:p>
            <w:pPr>
              <w:pStyle w:val="Compact"/>
              <w:jc w:val="left"/>
            </w:pPr>
            <w:r>
              <w:t xml:space="preserve">3</w:t>
            </w:r>
          </w:p>
        </w:tc>
        <w:tc>
          <w:tcPr/>
          <w:p>
            <w:pPr>
              <w:pStyle w:val="Compact"/>
              <w:jc w:val="left"/>
            </w:pPr>
            <w:r>
              <w:t xml:space="preserve">Actor promotional appearances – 3 press events and media interviews in India New Delhi (India International Centre, Press Club, and a local television studio)</w:t>
            </w:r>
          </w:p>
        </w:tc>
        <w:tc>
          <w:tcPr/>
          <w:p>
            <w:pPr>
              <w:pStyle w:val="Compact"/>
              <w:jc w:val="left"/>
            </w:pPr>
            <w:r>
              <w:t xml:space="preserve">14 Jun 2025</w:t>
            </w:r>
          </w:p>
        </w:tc>
        <w:tc>
          <w:tcPr/>
          <w:p>
            <w:pPr>
              <w:pStyle w:val="Compact"/>
              <w:jc w:val="left"/>
            </w:pPr>
            <w:r>
              <w:t xml:space="preserve">3 Events</w:t>
            </w:r>
          </w:p>
        </w:tc>
        <w:tc>
          <w:tcPr/>
          <w:p>
            <w:pPr>
              <w:pStyle w:val="Compact"/>
              <w:jc w:val="left"/>
            </w:pPr>
            <w:r>
              <w:t xml:space="preserve">₹ 25,000</w:t>
            </w:r>
          </w:p>
        </w:tc>
        <w:tc>
          <w:tcPr/>
          <w:p>
            <w:pPr>
              <w:pStyle w:val="Compact"/>
              <w:jc w:val="left"/>
            </w:pPr>
            <w:r>
              <w:t xml:space="preserve">₹ 75,000</w:t>
            </w:r>
          </w:p>
        </w:tc>
      </w:tr>
      <w:tr>
        <w:tc>
          <w:tcPr/>
          <w:p>
            <w:pPr>
              <w:pStyle w:val="Compact"/>
              <w:jc w:val="left"/>
            </w:pPr>
            <w:r>
              <w:t xml:space="preserve">4</w:t>
            </w:r>
          </w:p>
        </w:tc>
        <w:tc>
          <w:tcPr/>
          <w:p>
            <w:pPr>
              <w:pStyle w:val="Compact"/>
              <w:jc w:val="left"/>
            </w:pPr>
            <w:r>
              <w:t xml:space="preserve">Actor workshop facilitation – 2-day acting masterclass for aspiring performers (Venue: National School of Drama, New Delhi)</w:t>
            </w:r>
          </w:p>
        </w:tc>
        <w:tc>
          <w:tcPr/>
          <w:p>
            <w:pPr>
              <w:pStyle w:val="Compact"/>
              <w:jc w:val="left"/>
            </w:pPr>
            <w:r>
              <w:t xml:space="preserve">14–15 Jun 2025</w:t>
            </w:r>
          </w:p>
        </w:tc>
        <w:tc>
          <w:tcPr/>
          <w:p>
            <w:pPr>
              <w:pStyle w:val="Compact"/>
              <w:jc w:val="left"/>
            </w:pPr>
            <w:r>
              <w:t xml:space="preserve">2 Days</w:t>
            </w:r>
          </w:p>
        </w:tc>
        <w:tc>
          <w:tcPr/>
          <w:p>
            <w:pPr>
              <w:pStyle w:val="Compact"/>
              <w:jc w:val="left"/>
            </w:pPr>
            <w:r>
              <w:t xml:space="preserve">₹ 40,000</w:t>
            </w:r>
          </w:p>
        </w:tc>
        <w:tc>
          <w:tcPr/>
          <w:p>
            <w:pPr>
              <w:pStyle w:val="Compact"/>
              <w:jc w:val="left"/>
            </w:pPr>
            <w:r>
              <w:t xml:space="preserve">₹ 80,000</w:t>
            </w:r>
          </w:p>
        </w:tc>
      </w:tr>
      <w:tr>
        <w:tc>
          <w:tcPr/>
          <w:p>
            <w:pPr>
              <w:pStyle w:val="Compact"/>
              <w:jc w:val="left"/>
            </w:pPr>
            <w:r>
              <w:t xml:space="preserve">5</w:t>
            </w:r>
          </w:p>
        </w:tc>
        <w:tc>
          <w:tcPr/>
          <w:p>
            <w:pPr>
              <w:pStyle w:val="Compact"/>
              <w:jc w:val="left"/>
            </w:pPr>
            <w:r>
              <w:t xml:space="preserve">Actor costume and prop coordination – Fitting sessions and on-set wardrobe management (12 shooting days)</w:t>
            </w:r>
          </w:p>
        </w:tc>
        <w:tc>
          <w:tcPr/>
          <w:p>
            <w:pPr>
              <w:pStyle w:val="Compact"/>
              <w:jc w:val="left"/>
            </w:pPr>
            <w:r>
              <w:t xml:space="preserve">01–12 Jun 2025</w:t>
            </w:r>
          </w:p>
        </w:tc>
        <w:tc>
          <w:tcPr/>
          <w:p>
            <w:pPr>
              <w:pStyle w:val="Compact"/>
              <w:jc w:val="left"/>
            </w:pPr>
            <w:r>
              <w:t xml:space="preserve">12 Days</w:t>
            </w:r>
          </w:p>
        </w:tc>
        <w:tc>
          <w:tcPr/>
          <w:p>
            <w:pPr>
              <w:pStyle w:val="Compact"/>
              <w:jc w:val="left"/>
            </w:pPr>
            <w:r>
              <w:t xml:space="preserve">₹ 5,000</w:t>
            </w:r>
          </w:p>
        </w:tc>
        <w:tc>
          <w:tcPr/>
          <w:p>
            <w:pPr>
              <w:pStyle w:val="Compact"/>
              <w:jc w:val="left"/>
            </w:pPr>
            <w:r>
              <w:t xml:space="preserve">₹ 60,000</w:t>
            </w:r>
          </w:p>
        </w:tc>
      </w:tr>
      <w:tr>
        <w:tc>
          <w:tcPr/>
          <w:p>
            <w:pPr>
              <w:pStyle w:val="Compact"/>
              <w:jc w:val="left"/>
            </w:pPr>
            <w:r>
              <w:t xml:space="preserve">6</w:t>
            </w:r>
          </w:p>
        </w:tc>
        <w:tc>
          <w:tcPr/>
          <w:p>
            <w:pPr>
              <w:pStyle w:val="Compact"/>
              <w:jc w:val="left"/>
            </w:pPr>
            <w:r>
              <w:t xml:space="preserve">Actor travel and accommodation – Local transport within New Delhi metro area and hotel stay (5-star, 12 nights)</w:t>
            </w:r>
          </w:p>
        </w:tc>
        <w:tc>
          <w:tcPr/>
          <w:p>
            <w:pPr>
              <w:pStyle w:val="Compact"/>
              <w:jc w:val="left"/>
            </w:pPr>
            <w:r>
              <w:t xml:space="preserve">01–12 Jun 2025</w:t>
            </w:r>
          </w:p>
        </w:tc>
        <w:tc>
          <w:tcPr/>
          <w:p>
            <w:pPr>
              <w:pStyle w:val="Compact"/>
              <w:jc w:val="left"/>
            </w:pPr>
            <w:r>
              <w:t xml:space="preserve">12 Nights</w:t>
            </w:r>
          </w:p>
        </w:tc>
        <w:tc>
          <w:tcPr/>
          <w:p>
            <w:pPr>
              <w:pStyle w:val="Compact"/>
              <w:jc w:val="left"/>
            </w:pPr>
            <w:r>
              <w:t xml:space="preserve">₹ 8,500</w:t>
            </w:r>
          </w:p>
        </w:tc>
        <w:tc>
          <w:tcPr/>
          <w:p>
            <w:pPr>
              <w:pStyle w:val="Compact"/>
              <w:jc w:val="left"/>
            </w:pPr>
            <w:r>
              <w:t xml:space="preserve">₹ 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9%)</w:t>
            </w:r>
          </w:p>
        </w:tc>
        <w:tc>
          <w:tcPr/>
          <w:p>
            <w:pPr>
              <w:pStyle w:val="Compact"/>
              <w:jc w:val="left"/>
            </w:pPr>
            <w:r>
              <w:t xml:space="preserve">₹ 14,09,000</w:t>
            </w:r>
          </w:p>
        </w:tc>
      </w:tr>
      <w:tr>
        <w:tc>
          <w:tcPr/>
          <w:p>
            <w:pPr>
              <w:pStyle w:val="Compact"/>
              <w:jc w:val="left"/>
            </w:pPr>
            <w:r>
              <w:t xml:space="preserve">SGST @ 9%</w:t>
            </w:r>
          </w:p>
        </w:tc>
        <w:tc>
          <w:tcPr/>
          <w:p>
            <w:pPr>
              <w:pStyle w:val="Compact"/>
              <w:jc w:val="left"/>
            </w:pPr>
            <w:r>
              <w:t xml:space="preserve">₹ 1,26,810</w:t>
            </w:r>
          </w:p>
        </w:tc>
      </w:tr>
      <w:tr>
        <w:tc>
          <w:tcPr/>
          <w:p>
            <w:pPr>
              <w:pStyle w:val="Compact"/>
              <w:jc w:val="left"/>
            </w:pPr>
            <w:r>
              <w:t xml:space="preserve">CGST @ 9%</w:t>
            </w:r>
          </w:p>
        </w:tc>
        <w:tc>
          <w:tcPr/>
          <w:p>
            <w:pPr>
              <w:pStyle w:val="Compact"/>
              <w:jc w:val="left"/>
            </w:pPr>
            <w:r>
              <w:t xml:space="preserve">₹ 1,26,810</w:t>
            </w:r>
          </w:p>
        </w:tc>
      </w:tr>
      <w:tr>
        <w:tc>
          <w:tcPr/>
          <w:p>
            <w:pPr>
              <w:pStyle w:val="Compact"/>
              <w:jc w:val="left"/>
            </w:pPr>
            <w:r>
              <w:t xml:space="preserve">TDS Deduction (Section 194J @ 10%)</w:t>
            </w:r>
          </w:p>
        </w:tc>
        <w:tc>
          <w:tcPr/>
          <w:p>
            <w:pPr>
              <w:pStyle w:val="Compact"/>
              <w:jc w:val="left"/>
            </w:pPr>
            <w:r>
              <w:t xml:space="preserve">(₹ 1,40,900)</w:t>
            </w:r>
          </w:p>
        </w:tc>
      </w:tr>
      <w:tr>
        <w:tc>
          <w:tcPr/>
          <w:p>
            <w:pPr>
              <w:pStyle w:val="Compact"/>
              <w:jc w:val="left"/>
            </w:pPr>
            <w:r>
              <w:t xml:space="preserve">Grand Total Payable</w:t>
            </w:r>
          </w:p>
        </w:tc>
        <w:tc>
          <w:tcPr/>
          <w:p>
            <w:pPr>
              <w:pStyle w:val="Compact"/>
              <w:jc w:val="left"/>
            </w:pPr>
            <w:r>
              <w:t xml:space="preserve">₹ 16,21,720</w:t>
            </w:r>
          </w:p>
        </w:tc>
      </w:tr>
    </w:tbl>
    <w:bookmarkStart w:id="22" w:name="payment-instructions"/>
    <w:p>
      <w:pPr>
        <w:pStyle w:val="Heading4"/>
      </w:pPr>
      <w:r>
        <w:t xml:space="preserve">Payment Instructions</w:t>
      </w:r>
    </w:p>
    <w:p>
      <w:pPr>
        <w:pStyle w:val="FirstParagraph"/>
      </w:pPr>
      <w:r>
        <w:t xml:space="preserve">This Invoice must be settled via NEFT/RTGS/IMPS to the following bank account. Please reference the Invoice number</w:t>
      </w:r>
      <w:r>
        <w:t xml:space="preserve"> </w:t>
      </w:r>
      <w:r>
        <w:rPr>
          <w:bCs/>
          <w:b/>
        </w:rPr>
        <w:t xml:space="preserve">INV/ND/2025/00472</w:t>
      </w:r>
      <w:r>
        <w:t xml:space="preserve"> </w:t>
      </w:r>
      <w:r>
        <w:t xml:space="preserve">in the remarks field. Payment is due within 15 days from the date of issue. Late payments shall attract interest at 18% per annum as per the Late Payment and Interest on Certain Payments Act, 2003, applicable in India New Delhi jurisdiction.</w:t>
      </w:r>
    </w:p>
    <w:p>
      <w:pPr>
        <w:pStyle w:val="BodyText"/>
      </w:pPr>
      <w:r>
        <w:rPr>
          <w:bCs/>
          <w:b/>
        </w:rPr>
        <w:t xml:space="preserve">Bank Name:</w:t>
      </w:r>
      <w:r>
        <w:t xml:space="preserve"> </w:t>
      </w:r>
      <w:r>
        <w:t xml:space="preserve">State Bank of India, Connaught Place Branch, New Delhi</w:t>
      </w:r>
      <w:r>
        <w:br/>
      </w:r>
      <w:r>
        <w:rPr>
          <w:bCs/>
          <w:b/>
        </w:rPr>
        <w:t xml:space="preserve">Account Name:</w:t>
      </w:r>
      <w:r>
        <w:t xml:space="preserve"> </w:t>
      </w:r>
      <w:r>
        <w:t xml:space="preserve">Arjun Mehta</w:t>
      </w:r>
      <w:r>
        <w:br/>
      </w:r>
      <w:r>
        <w:rPr>
          <w:bCs/>
          <w:b/>
        </w:rPr>
        <w:t xml:space="preserve">Account No.:</w:t>
      </w:r>
      <w:r>
        <w:t xml:space="preserve"> </w:t>
      </w:r>
      <w:r>
        <w:t xml:space="preserve">3011XXXXXX1234</w:t>
      </w:r>
      <w:r>
        <w:br/>
      </w:r>
      <w:r>
        <w:rPr>
          <w:bCs/>
          <w:b/>
        </w:rPr>
        <w:t xml:space="preserve">IFSC Code:</w:t>
      </w:r>
      <w:r>
        <w:t xml:space="preserve"> </w:t>
      </w:r>
      <w:r>
        <w:t xml:space="preserve">SBIN0001234</w:t>
      </w:r>
      <w:r>
        <w:br/>
      </w:r>
      <w:r>
        <w:rPr>
          <w:bCs/>
          <w:b/>
        </w:rPr>
        <w:t xml:space="preserve">SWIFT Code:</w:t>
      </w:r>
      <w:r>
        <w:t xml:space="preserve"> </w:t>
      </w:r>
      <w:r>
        <w:t xml:space="preserve">SBININBB</w:t>
      </w:r>
    </w:p>
    <w:bookmarkEnd w:id="22"/>
    <w:bookmarkStart w:id="23" w:name="important-notes-terms"/>
    <w:p>
      <w:pPr>
        <w:pStyle w:val="Heading4"/>
      </w:pPr>
      <w:r>
        <w:t xml:space="preserve">Important Notes &amp; Terms</w:t>
      </w:r>
    </w:p>
    <w:p>
      <w:pPr>
        <w:pStyle w:val="FirstParagraph"/>
      </w:pPr>
      <w:r>
        <w:t xml:space="preserve">1. This Invoice is issued in accordance with the Goods and Services Tax (GST) Act, 2017, and all applicable tax regulations governing the state of Delhi, India New Delhi. The Actor services described herein are classified under SAC 999059 (Other entertainment services) and are subject to 18% GST (9% SGST + 9% CGST).</w:t>
      </w:r>
    </w:p>
    <w:p>
      <w:pPr>
        <w:pStyle w:val="BodyText"/>
      </w:pPr>
      <w:r>
        <w:t xml:space="preserve">2. The Actor, Arjun Mehta, confirms that all performance rights, likeness rights, and voice recordings generated during the engagement period are licensed exclusively to Stellar Entertainment Productions Pvt. Ltd. for a period of five (5) years from the date of this Invoice, unless otherwise agreed in the separate Artist Management Agreement dated 20 May 2025.</w:t>
      </w:r>
    </w:p>
    <w:p>
      <w:pPr>
        <w:pStyle w:val="BodyText"/>
      </w:pPr>
      <w:r>
        <w:t xml:space="preserve">3. TDS of 10% under Section 194J of the Income Tax Act, 1961, has been deducted at source by the client and will be deposited with the Income Tax Department, India New Delhi, within the stipulated statutory deadline. A TDS certificate (Form 16A) will be furnished to the Actor upon deposit.</w:t>
      </w:r>
    </w:p>
    <w:p>
      <w:pPr>
        <w:pStyle w:val="BodyText"/>
      </w:pPr>
      <w:r>
        <w:t xml:space="preserve">4. Any disputes arising from this Invoice shall be subject to the exclusive jurisdiction of the competent courts in New Delhi, India. Both parties agree to attempt mediation before initiating any legal proceedings.</w:t>
      </w:r>
    </w:p>
    <w:p>
      <w:pPr>
        <w:pStyle w:val="BodyText"/>
      </w:pPr>
      <w:r>
        <w:t xml:space="preserve">5. This Invoice is valid for 90 days from the date of issue. After this period, the Invoice may be re-issued with updated tax calculations if applicable GST rates have changed.</w:t>
      </w:r>
    </w:p>
    <w:p>
      <w:pPr>
        <w:pStyle w:val="BodyText"/>
      </w:pPr>
      <w:r>
        <w:t xml:space="preserve">6. The Actor reserves the right to withdraw from any scheduled performance with a minimum of 72 hours' written notice in the event of medical emergency or force majeure. In such cases, a pro-rata adjustment will be reflected in a revised Invoice.</w:t>
      </w:r>
    </w:p>
    <w:bookmarkEnd w:id="23"/>
    <w:p>
      <w:pPr>
        <w:pStyle w:val="BodyText"/>
      </w:pPr>
      <w:r>
        <w:rPr>
          <w:bCs/>
          <w:b/>
        </w:rPr>
        <w:t xml:space="preserve">For the Actor (Service Provider)</w:t>
      </w:r>
      <w:r>
        <w:br/>
      </w:r>
      <w:r>
        <w:t xml:space="preserve">Arjun Mehta</w:t>
      </w:r>
      <w:r>
        <w:br/>
      </w:r>
      <w:r>
        <w:t xml:space="preserve">Date: 15 June 2025</w:t>
      </w:r>
    </w:p>
    <w:p>
      <w:pPr>
        <w:pStyle w:val="BodyText"/>
      </w:pPr>
      <w:r>
        <w:rPr>
          <w:bCs/>
          <w:b/>
        </w:rPr>
        <w:t xml:space="preserve">For the Client (Authorized Signatory)</w:t>
      </w:r>
      <w:r>
        <w:br/>
      </w:r>
      <w:r>
        <w:t xml:space="preserve">Ms. Priya Sharma</w:t>
      </w:r>
      <w:r>
        <w:br/>
      </w:r>
      <w:r>
        <w:t xml:space="preserve">Stellar Entertainment Productions Pvt. Ltd.</w:t>
      </w:r>
      <w:r>
        <w:br/>
      </w:r>
      <w:r>
        <w:t xml:space="preserve">Date: _______________</w:t>
      </w:r>
    </w:p>
    <w:p>
      <w:pPr>
        <w:pStyle w:val="BodyText"/>
      </w:pPr>
      <w:r>
        <w:rPr>
          <w:bCs/>
          <w:b/>
        </w:rPr>
        <w:t xml:space="preserve">Invoice INV/ND/2025/00472</w:t>
      </w:r>
      <w:r>
        <w:t xml:space="preserve"> </w:t>
      </w:r>
      <w:r>
        <w:t xml:space="preserve">| Issued by Arjun Mehta, Actor, New Delhi, India | GSTIN: 07AAHCA1234F1Z5</w:t>
      </w:r>
    </w:p>
    <w:p>
      <w:pPr>
        <w:pStyle w:val="BodyText"/>
      </w:pPr>
      <w:r>
        <w:t xml:space="preserve">This is a computer-generated Invoice and does not require a physical signature for validity under the Indian GST framework. The Actor confirms that all services listed have been rendered in India New Delhi and are subject to Indian tax law.</w:t>
      </w:r>
    </w:p>
    <w:p>
      <w:pPr>
        <w:pStyle w:val="BodyText"/>
      </w:pPr>
      <w:r>
        <w:t xml:space="preserve">For queries regarding this Invoice, please contact: billing@arjunmehta.actor.in | +91-98110-XXXXX | 42, Lodhi Colony, New Delhi, India – 110003</w:t>
      </w:r>
    </w:p>
    <w:p>
      <w:pPr>
        <w:pStyle w:val="BodyText"/>
      </w:pPr>
      <w:r>
        <w:t xml:space="preserve">© 2025 Arjun Mehta – Actor Services. All rights reserved. This Invoice document is the property of the issuing Actor and the client entity. Unauthorized reproduction is prohibited under Indian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India New Delhi</dc:title>
  <dc:creator/>
  <dc:language>en</dc:language>
  <cp:keywords/>
  <dcterms:created xsi:type="dcterms:W3CDTF">2026-10-10T06:27:18Z</dcterms:created>
  <dcterms:modified xsi:type="dcterms:W3CDTF">2026-10-10T06:27:18Z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