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Actor Performance &amp; Production Services</w:t>
      </w:r>
    </w:p>
    <w:p>
      <w:pPr>
        <w:pStyle w:val="BodyText"/>
      </w:pPr>
      <w:r>
        <w:t xml:space="preserve">Serving the Entertainment Industry in Israel Tel Aviv</w:t>
      </w:r>
    </w:p>
    <w:p>
      <w:pPr>
        <w:pStyle w:val="BodyText"/>
      </w:pPr>
      <w:r>
        <w:rPr>
          <w:bCs/>
          <w:b/>
        </w:rPr>
        <w:t xml:space="preserve">Invoice Number:</w:t>
      </w:r>
      <w:r>
        <w:t xml:space="preserve"> </w:t>
      </w:r>
      <w:r>
        <w:t xml:space="preserve">INV-TLV-2025-0487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Reference:</w:t>
      </w:r>
      <w:r>
        <w:t xml:space="preserve"> </w:t>
      </w:r>
      <w:r>
        <w:t xml:space="preserve">TLV-PROD-2025-019</w:t>
      </w:r>
    </w:p>
    <w:p>
      <w:pPr>
        <w:pStyle w:val="BodyText"/>
      </w:pPr>
      <w:r>
        <w:rPr>
          <w:bCs/>
          <w:b/>
        </w:rPr>
        <w:t xml:space="preserve">Country of Issue:</w:t>
      </w:r>
      <w:r>
        <w:t xml:space="preserve"> </w:t>
      </w:r>
      <w:r>
        <w:t xml:space="preserve">Israel Tel Aviv</w:t>
      </w:r>
    </w:p>
    <w:bookmarkStart w:id="20" w:name="actor-service-provider"/>
    <w:p>
      <w:pPr>
        <w:pStyle w:val="Heading3"/>
      </w:pPr>
      <w:r>
        <w:t xml:space="preserve">Actor / Service Provider</w:t>
      </w:r>
    </w:p>
    <w:p>
      <w:pPr>
        <w:pStyle w:val="FirstParagraph"/>
      </w:pPr>
      <w:r>
        <w:rPr>
          <w:bCs/>
          <w:b/>
        </w:rPr>
        <w:t xml:space="preserve">Name:</w:t>
      </w:r>
      <w:r>
        <w:t xml:space="preserve"> </w:t>
      </w:r>
      <w:r>
        <w:t xml:space="preserve">Daniel Levi</w:t>
      </w:r>
    </w:p>
    <w:p>
      <w:pPr>
        <w:pStyle w:val="BodyText"/>
      </w:pPr>
      <w:r>
        <w:rPr>
          <w:bCs/>
          <w:b/>
        </w:rPr>
        <w:t xml:space="preserve">Professional Title:</w:t>
      </w:r>
      <w:r>
        <w:t xml:space="preserve"> </w:t>
      </w:r>
      <w:r>
        <w:t xml:space="preserve">Lead Actor &amp; Performance Artist</w:t>
      </w:r>
    </w:p>
    <w:p>
      <w:pPr>
        <w:pStyle w:val="BodyText"/>
      </w:pPr>
      <w:r>
        <w:rPr>
          <w:bCs/>
          <w:b/>
        </w:rPr>
        <w:t xml:space="preserve">Address:</w:t>
      </w:r>
      <w:r>
        <w:t xml:space="preserve"> </w:t>
      </w:r>
      <w:r>
        <w:t xml:space="preserve">45 Dizengoff Street, Tel Aviv-Yafo, Israel Tel Aviv 6300000</w:t>
      </w:r>
    </w:p>
    <w:p>
      <w:pPr>
        <w:pStyle w:val="BodyText"/>
      </w:pPr>
      <w:r>
        <w:rPr>
          <w:bCs/>
          <w:b/>
        </w:rPr>
        <w:t xml:space="preserve">Tax ID (Populer):</w:t>
      </w:r>
      <w:r>
        <w:t xml:space="preserve"> </w:t>
      </w:r>
      <w:r>
        <w:t xml:space="preserve">542-887-123</w:t>
      </w:r>
    </w:p>
    <w:p>
      <w:pPr>
        <w:pStyle w:val="BodyText"/>
      </w:pPr>
      <w:r>
        <w:rPr>
          <w:bCs/>
          <w:b/>
        </w:rPr>
        <w:t xml:space="preserve">VAT Registration:</w:t>
      </w:r>
      <w:r>
        <w:t xml:space="preserve"> </w:t>
      </w:r>
      <w:r>
        <w:t xml:space="preserve">542887123</w:t>
      </w:r>
    </w:p>
    <w:p>
      <w:pPr>
        <w:pStyle w:val="BodyText"/>
      </w:pPr>
      <w:r>
        <w:rPr>
          <w:bCs/>
          <w:b/>
        </w:rPr>
        <w:t xml:space="preserve">Email:</w:t>
      </w:r>
      <w:r>
        <w:t xml:space="preserve"> </w:t>
      </w:r>
      <w:r>
        <w:t xml:space="preserve">daniel.levi.actor@tlvperform.com</w:t>
      </w:r>
    </w:p>
    <w:p>
      <w:pPr>
        <w:pStyle w:val="BodyText"/>
      </w:pPr>
      <w:r>
        <w:rPr>
          <w:bCs/>
          <w:b/>
        </w:rPr>
        <w:t xml:space="preserve">Phone:</w:t>
      </w:r>
      <w:r>
        <w:t xml:space="preserve"> </w:t>
      </w:r>
      <w:r>
        <w:t xml:space="preserve">+972-52-447-8891</w:t>
      </w:r>
    </w:p>
    <w:bookmarkEnd w:id="20"/>
    <w:bookmarkStart w:id="21" w:name="bill-to-client"/>
    <w:p>
      <w:pPr>
        <w:pStyle w:val="Heading3"/>
      </w:pPr>
      <w:r>
        <w:t xml:space="preserve">Bill To / Client</w:t>
      </w:r>
    </w:p>
    <w:p>
      <w:pPr>
        <w:pStyle w:val="FirstParagraph"/>
      </w:pPr>
      <w:r>
        <w:rPr>
          <w:bCs/>
          <w:b/>
        </w:rPr>
        <w:t xml:space="preserve">Company:</w:t>
      </w:r>
      <w:r>
        <w:t xml:space="preserve"> </w:t>
      </w:r>
      <w:r>
        <w:t xml:space="preserve">Mediterranean Productions Ltd.</w:t>
      </w:r>
    </w:p>
    <w:p>
      <w:pPr>
        <w:pStyle w:val="BodyText"/>
      </w:pPr>
      <w:r>
        <w:rPr>
          <w:bCs/>
          <w:b/>
        </w:rPr>
        <w:t xml:space="preserve">Attention:</w:t>
      </w:r>
      <w:r>
        <w:t xml:space="preserve"> </w:t>
      </w:r>
      <w:r>
        <w:t xml:space="preserve">Sarah Cohen, Head of Casting</w:t>
      </w:r>
    </w:p>
    <w:p>
      <w:pPr>
        <w:pStyle w:val="BodyText"/>
      </w:pPr>
      <w:r>
        <w:rPr>
          <w:bCs/>
          <w:b/>
        </w:rPr>
        <w:t xml:space="preserve">Address:</w:t>
      </w:r>
      <w:r>
        <w:t xml:space="preserve"> </w:t>
      </w:r>
      <w:r>
        <w:t xml:space="preserve">120 Allenby Road, Tel Aviv-Yafo, Israel Tel Aviv 6500000</w:t>
      </w:r>
    </w:p>
    <w:p>
      <w:pPr>
        <w:pStyle w:val="BodyText"/>
      </w:pPr>
      <w:r>
        <w:rPr>
          <w:bCs/>
          <w:b/>
        </w:rPr>
        <w:t xml:space="preserve">Tax ID (Populer):</w:t>
      </w:r>
      <w:r>
        <w:t xml:space="preserve"> </w:t>
      </w:r>
      <w:r>
        <w:t xml:space="preserve">517-334-990</w:t>
      </w:r>
    </w:p>
    <w:p>
      <w:pPr>
        <w:pStyle w:val="BodyText"/>
      </w:pPr>
      <w:r>
        <w:rPr>
          <w:bCs/>
          <w:b/>
        </w:rPr>
        <w:t xml:space="preserve">VAT Registration:</w:t>
      </w:r>
      <w:r>
        <w:t xml:space="preserve"> </w:t>
      </w:r>
      <w:r>
        <w:t xml:space="preserve">517334990</w:t>
      </w:r>
    </w:p>
    <w:p>
      <w:pPr>
        <w:pStyle w:val="BodyText"/>
      </w:pPr>
      <w:r>
        <w:rPr>
          <w:bCs/>
          <w:b/>
        </w:rPr>
        <w:t xml:space="preserve">Email:</w:t>
      </w:r>
      <w:r>
        <w:t xml:space="preserve"> </w:t>
      </w:r>
      <w:r>
        <w:t xml:space="preserve">s.cohen@medprod.co.il</w:t>
      </w:r>
    </w:p>
    <w:p>
      <w:pPr>
        <w:pStyle w:val="BodyText"/>
      </w:pPr>
      <w:r>
        <w:rPr>
          <w:bCs/>
          <w:b/>
        </w:rPr>
        <w:t xml:space="preserve">Phone:</w:t>
      </w:r>
      <w:r>
        <w:t xml:space="preserve"> </w:t>
      </w:r>
      <w:r>
        <w:t xml:space="preserve">+972-3-621-4455</w:t>
      </w:r>
    </w:p>
    <w:bookmarkEnd w:id="21"/>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Project / Production</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Lead Actor Performance – Principal Role in Feature Film "Shoreline" (Hebrew/English bilingual scenes)</w:t>
            </w:r>
          </w:p>
        </w:tc>
        <w:tc>
          <w:tcPr/>
          <w:p>
            <w:pPr>
              <w:pStyle w:val="Compact"/>
              <w:jc w:val="left"/>
            </w:pPr>
            <w:r>
              <w:t xml:space="preserve">Shoreline Feature Film</w:t>
            </w:r>
          </w:p>
        </w:tc>
        <w:tc>
          <w:tcPr/>
          <w:p>
            <w:pPr>
              <w:pStyle w:val="Compact"/>
              <w:jc w:val="left"/>
            </w:pPr>
            <w:r>
              <w:t xml:space="preserve">May 5 – May 28, 2025</w:t>
            </w:r>
          </w:p>
        </w:tc>
        <w:tc>
          <w:tcPr/>
          <w:p>
            <w:pPr>
              <w:pStyle w:val="Compact"/>
              <w:jc w:val="left"/>
            </w:pPr>
            <w:r>
              <w:t xml:space="preserve">24 days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2</w:t>
            </w:r>
          </w:p>
        </w:tc>
        <w:tc>
          <w:tcPr/>
          <w:p>
            <w:pPr>
              <w:pStyle w:val="Compact"/>
              <w:jc w:val="left"/>
            </w:pPr>
            <w:r>
              <w:t xml:space="preserve">Actor Rehearsal Sessions – Table reads, blocking, and character development workshops in Tel Aviv studio</w:t>
            </w:r>
          </w:p>
        </w:tc>
        <w:tc>
          <w:tcPr/>
          <w:p>
            <w:pPr>
              <w:pStyle w:val="Compact"/>
              <w:jc w:val="left"/>
            </w:pPr>
            <w:r>
              <w:t xml:space="preserve">Shoreline Feature Film</w:t>
            </w:r>
          </w:p>
        </w:tc>
        <w:tc>
          <w:tcPr/>
          <w:p>
            <w:pPr>
              <w:pStyle w:val="Compact"/>
              <w:jc w:val="left"/>
            </w:pPr>
            <w:r>
              <w:t xml:space="preserve">April 20 – April 30, 2025</w:t>
            </w:r>
          </w:p>
        </w:tc>
        <w:tc>
          <w:tcPr/>
          <w:p>
            <w:pPr>
              <w:pStyle w:val="Compact"/>
              <w:jc w:val="left"/>
            </w:pPr>
            <w:r>
              <w:t xml:space="preserve">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Actor Voice-Over Recording – Hebrew dubbing for international distribution (Studio: SoundWave, Tel Aviv)</w:t>
            </w:r>
          </w:p>
        </w:tc>
        <w:tc>
          <w:tcPr/>
          <w:p>
            <w:pPr>
              <w:pStyle w:val="Compact"/>
              <w:jc w:val="left"/>
            </w:pPr>
            <w:r>
              <w:t xml:space="preserve">Shoreline Feature Film</w:t>
            </w:r>
          </w:p>
        </w:tc>
        <w:tc>
          <w:tcPr/>
          <w:p>
            <w:pPr>
              <w:pStyle w:val="Compact"/>
              <w:jc w:val="left"/>
            </w:pPr>
            <w:r>
              <w:t xml:space="preserve">June 2 – June 4, 2025</w:t>
            </w:r>
          </w:p>
        </w:tc>
        <w:tc>
          <w:tcPr/>
          <w:p>
            <w:pPr>
              <w:pStyle w:val="Compact"/>
              <w:jc w:val="left"/>
            </w:pPr>
            <w:r>
              <w:t xml:space="preserve">3 days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Actor Publicity &amp; Press Appearances – Film festival circuit in Israel Tel Aviv, interviews, and promotional events</w:t>
            </w:r>
          </w:p>
        </w:tc>
        <w:tc>
          <w:tcPr/>
          <w:p>
            <w:pPr>
              <w:pStyle w:val="Compact"/>
              <w:jc w:val="left"/>
            </w:pPr>
            <w:r>
              <w:t xml:space="preserve">Shoreline Feature Film</w:t>
            </w:r>
          </w:p>
        </w:tc>
        <w:tc>
          <w:tcPr/>
          <w:p>
            <w:pPr>
              <w:pStyle w:val="Compact"/>
              <w:jc w:val="left"/>
            </w:pPr>
            <w:r>
              <w:t xml:space="preserve">June 8 – June 10, 2025</w:t>
            </w:r>
          </w:p>
        </w:tc>
        <w:tc>
          <w:tcPr/>
          <w:p>
            <w:pPr>
              <w:pStyle w:val="Compact"/>
              <w:jc w:val="left"/>
            </w:pPr>
            <w:r>
              <w:t xml:space="preserve">3 events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Actor Wardrobe Fitting &amp; Costume Consultation – Period costumes for 1960s Tel Aviv setting</w:t>
            </w:r>
          </w:p>
        </w:tc>
        <w:tc>
          <w:tcPr/>
          <w:p>
            <w:pPr>
              <w:pStyle w:val="Compact"/>
              <w:jc w:val="left"/>
            </w:pPr>
            <w:r>
              <w:t xml:space="preserve">Shoreline Feature Film</w:t>
            </w:r>
          </w:p>
        </w:tc>
        <w:tc>
          <w:tcPr/>
          <w:p>
            <w:pPr>
              <w:pStyle w:val="Compact"/>
              <w:jc w:val="left"/>
            </w:pPr>
            <w:r>
              <w:t xml:space="preserve">May 2 – May 3, 2025</w:t>
            </w:r>
          </w:p>
        </w:tc>
        <w:tc>
          <w:tcPr/>
          <w:p>
            <w:pPr>
              <w:pStyle w:val="Compact"/>
              <w:jc w:val="left"/>
            </w:pPr>
            <w:r>
              <w:t xml:space="preserve">2 sessions</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Actor Travel &amp; Accommodation – On-location filming at Jaffa Old Port and Herzliya coastline</w:t>
            </w:r>
          </w:p>
        </w:tc>
        <w:tc>
          <w:tcPr/>
          <w:p>
            <w:pPr>
              <w:pStyle w:val="Compact"/>
              <w:jc w:val="left"/>
            </w:pPr>
            <w:r>
              <w:t xml:space="preserve">Shoreline Feature Film</w:t>
            </w:r>
          </w:p>
        </w:tc>
        <w:tc>
          <w:tcPr/>
          <w:p>
            <w:pPr>
              <w:pStyle w:val="Compact"/>
              <w:jc w:val="left"/>
            </w:pPr>
            <w:r>
              <w:t xml:space="preserve">May 10 – May 25, 2025</w:t>
            </w:r>
          </w:p>
        </w:tc>
        <w:tc>
          <w:tcPr/>
          <w:p>
            <w:pPr>
              <w:pStyle w:val="Compact"/>
              <w:jc w:val="left"/>
            </w:pPr>
            <w:r>
              <w:t xml:space="preserve">15 nights</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7</w:t>
            </w:r>
          </w:p>
        </w:tc>
        <w:tc>
          <w:tcPr/>
          <w:p>
            <w:pPr>
              <w:pStyle w:val="Compact"/>
              <w:jc w:val="left"/>
            </w:pPr>
            <w:r>
              <w:t xml:space="preserve">Actor Performance Coaching – Additional dialect coaching (Ashkenazi Hebrew accent) for supporting cast</w:t>
            </w:r>
          </w:p>
        </w:tc>
        <w:tc>
          <w:tcPr/>
          <w:p>
            <w:pPr>
              <w:pStyle w:val="Compact"/>
              <w:jc w:val="left"/>
            </w:pPr>
            <w:r>
              <w:t xml:space="preserve">Shoreline Feature Film</w:t>
            </w:r>
          </w:p>
        </w:tc>
        <w:tc>
          <w:tcPr/>
          <w:p>
            <w:pPr>
              <w:pStyle w:val="Compact"/>
              <w:jc w:val="left"/>
            </w:pPr>
            <w:r>
              <w:t xml:space="preserve">June 5 – June 6, 2025</w:t>
            </w:r>
          </w:p>
        </w:tc>
        <w:tc>
          <w:tcPr/>
          <w:p>
            <w:pPr>
              <w:pStyle w:val="Compact"/>
              <w:jc w:val="left"/>
            </w:pPr>
            <w:r>
              <w:t xml:space="preserve">2 days</w:t>
            </w:r>
          </w:p>
        </w:tc>
        <w:tc>
          <w:tcPr/>
          <w:p>
            <w:pPr>
              <w:pStyle w:val="Compact"/>
              <w:jc w:val="left"/>
            </w:pPr>
            <w:r>
              <w:t xml:space="preserve">2,000.00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156,650.00 ILS</w:t>
            </w:r>
          </w:p>
        </w:tc>
      </w:tr>
      <w:tr>
        <w:tc>
          <w:tcPr/>
          <w:p>
            <w:pPr>
              <w:pStyle w:val="Compact"/>
              <w:jc w:val="left"/>
            </w:pPr>
            <w:r>
              <w:t xml:space="preserve">VAT @ 18% (Israel Tax Authority)</w:t>
            </w:r>
          </w:p>
        </w:tc>
        <w:tc>
          <w:tcPr/>
          <w:p>
            <w:pPr>
              <w:pStyle w:val="Compact"/>
              <w:jc w:val="left"/>
            </w:pPr>
            <w:r>
              <w:t xml:space="preserve">28,197.00 ILS</w:t>
            </w:r>
          </w:p>
        </w:tc>
      </w:tr>
      <w:tr>
        <w:tc>
          <w:tcPr/>
          <w:p>
            <w:pPr>
              <w:pStyle w:val="Compact"/>
              <w:jc w:val="left"/>
            </w:pPr>
            <w:r>
              <w:t xml:space="preserve">Discount – Early Payment (5%)</w:t>
            </w:r>
          </w:p>
        </w:tc>
        <w:tc>
          <w:tcPr/>
          <w:p>
            <w:pPr>
              <w:pStyle w:val="Compact"/>
              <w:jc w:val="left"/>
            </w:pPr>
            <w:r>
              <w:t xml:space="preserve">-7,832.50 ILS</w:t>
            </w:r>
          </w:p>
        </w:tc>
      </w:tr>
      <w:tr>
        <w:tc>
          <w:tcPr/>
          <w:p>
            <w:pPr>
              <w:pStyle w:val="Compact"/>
              <w:jc w:val="left"/>
            </w:pPr>
            <w:r>
              <w:t xml:space="preserve">TOTAL AMOUNT DUE</w:t>
            </w:r>
          </w:p>
        </w:tc>
        <w:tc>
          <w:tcPr/>
          <w:p>
            <w:pPr>
              <w:pStyle w:val="Compact"/>
              <w:jc w:val="left"/>
            </w:pPr>
            <w:r>
              <w:t xml:space="preserve">176,014.50 ILS</w:t>
            </w:r>
          </w:p>
        </w:tc>
      </w:tr>
    </w:tbl>
    <w:bookmarkStart w:id="22"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Payment is to be made via bank transfer to the following account held in Israel Tel Aviv:</w:t>
      </w:r>
    </w:p>
    <w:p>
      <w:pPr>
        <w:pStyle w:val="BodyText"/>
      </w:pPr>
      <w:r>
        <w:rPr>
          <w:bCs/>
          <w:b/>
        </w:rPr>
        <w:t xml:space="preserve">Bank:</w:t>
      </w:r>
      <w:r>
        <w:t xml:space="preserve"> </w:t>
      </w:r>
      <w:r>
        <w:t xml:space="preserve">Bank Leumi, Tel Aviv Main Branch</w:t>
      </w:r>
    </w:p>
    <w:p>
      <w:pPr>
        <w:pStyle w:val="BodyText"/>
      </w:pPr>
      <w:r>
        <w:rPr>
          <w:bCs/>
          <w:b/>
        </w:rPr>
        <w:t xml:space="preserve">Account Name:</w:t>
      </w:r>
      <w:r>
        <w:t xml:space="preserve"> </w:t>
      </w:r>
      <w:r>
        <w:t xml:space="preserve">Daniel Levi – Actor Services</w:t>
      </w:r>
    </w:p>
    <w:p>
      <w:pPr>
        <w:pStyle w:val="BodyText"/>
      </w:pPr>
      <w:r>
        <w:rPr>
          <w:bCs/>
          <w:b/>
        </w:rPr>
        <w:t xml:space="preserve">Account Number:</w:t>
      </w:r>
      <w:r>
        <w:t xml:space="preserve"> </w:t>
      </w:r>
      <w:r>
        <w:t xml:space="preserve">002-4455-8891-0</w:t>
      </w:r>
    </w:p>
    <w:p>
      <w:pPr>
        <w:pStyle w:val="BodyText"/>
      </w:pPr>
      <w:r>
        <w:rPr>
          <w:bCs/>
          <w:b/>
        </w:rPr>
        <w:t xml:space="preserve">IBAN:</w:t>
      </w:r>
      <w:r>
        <w:t xml:space="preserve"> </w:t>
      </w:r>
      <w:r>
        <w:t xml:space="preserve">IL17 0121 2000 0000 4455 8891 0</w:t>
      </w:r>
    </w:p>
    <w:p>
      <w:pPr>
        <w:pStyle w:val="BodyText"/>
      </w:pPr>
      <w:r>
        <w:rPr>
          <w:bCs/>
          <w:b/>
        </w:rPr>
        <w:t xml:space="preserve">SWIFT/BIC:</w:t>
      </w:r>
      <w:r>
        <w:t xml:space="preserve"> </w:t>
      </w:r>
      <w:r>
        <w:t xml:space="preserve">LLUMILTL</w:t>
      </w:r>
    </w:p>
    <w:p>
      <w:pPr>
        <w:pStyle w:val="BodyText"/>
      </w:pPr>
      <w:r>
        <w:t xml:space="preserve">Please reference Invoice number</w:t>
      </w:r>
      <w:r>
        <w:t xml:space="preserve"> </w:t>
      </w:r>
      <w:r>
        <w:rPr>
          <w:bCs/>
          <w:b/>
        </w:rPr>
        <w:t xml:space="preserve">INV-TLV-2025-0487</w:t>
      </w:r>
      <w:r>
        <w:t xml:space="preserve"> </w:t>
      </w:r>
      <w:r>
        <w:t xml:space="preserve">in all payment communications. A late payment fee of 1.5% per month will be applied to overdue balances in accordance with Israeli commercial law (Section 3 of the Late Payment Law, 5729-1969).</w:t>
      </w:r>
    </w:p>
    <w:bookmarkEnd w:id="22"/>
    <w:bookmarkStart w:id="23" w:name="important-notes-terms"/>
    <w:p>
      <w:pPr>
        <w:pStyle w:val="Heading3"/>
      </w:pPr>
      <w:r>
        <w:t xml:space="preserve">Important Notes &amp; Terms</w:t>
      </w:r>
    </w:p>
    <w:p>
      <w:pPr>
        <w:pStyle w:val="FirstParagraph"/>
      </w:pPr>
      <w:r>
        <w:t xml:space="preserve">1. This Invoice covers all Actor services rendered in connection with the production "Shoreline" as outlined in the signed Actor Agreement dated April 1, 2025, executed in Israel Tel Aviv.</w:t>
      </w:r>
    </w:p>
    <w:p>
      <w:pPr>
        <w:pStyle w:val="BodyText"/>
      </w:pPr>
      <w:r>
        <w:t xml:space="preserve">2. All rates quoted in this Invoice are in Israeli New Shekels (ILS) and are inclusive of the Actor's professional fees, performance rights for the specified production, and applicable Israeli statutory deductions.</w:t>
      </w:r>
    </w:p>
    <w:p>
      <w:pPr>
        <w:pStyle w:val="BodyText"/>
      </w:pPr>
      <w:r>
        <w:t xml:space="preserve">3. The Actor retains all moral rights to the performance as protected under Israeli Copyright Law (5765-2005). The production company is granted a limited license to use the Actor's name, likeness, and performance for promotional purposes in Israel Tel Aviv and internationally for a period of five (5) years from the film's theatrical release.</w:t>
      </w:r>
    </w:p>
    <w:p>
      <w:pPr>
        <w:pStyle w:val="BodyText"/>
      </w:pPr>
      <w:r>
        <w:t xml:space="preserve">4. Any additional Actor services beyond the scope defined in this Invoice and the original contract must be approved in writing by both parties prior to commencement. Additional charges will be itemized on a supplementary Invoice.</w:t>
      </w:r>
    </w:p>
    <w:p>
      <w:pPr>
        <w:pStyle w:val="BodyText"/>
      </w:pPr>
      <w:r>
        <w:t xml:space="preserve">5. This Invoice is subject to the jurisdiction of the courts of Israel Tel Aviv. Any disputes arising from this Invoice or the underlying Actor services agreement shall be resolved in accordance with the laws of the State of Israel.</w:t>
      </w:r>
    </w:p>
    <w:p>
      <w:pPr>
        <w:pStyle w:val="BodyText"/>
      </w:pPr>
      <w:r>
        <w:t xml:space="preserve">6. The Actor confirms that all services described herein were performed in full compliance with Israeli labor regulations, including the Hours of Work and Rest Law, and that all applicable social security contributions (Bituach Leumi) have been remitted.</w:t>
      </w:r>
    </w:p>
    <w:bookmarkEnd w:id="23"/>
    <w:p>
      <w:pPr>
        <w:pStyle w:val="BodyText"/>
      </w:pPr>
      <w:r>
        <w:rPr>
          <w:bCs/>
          <w:b/>
        </w:rPr>
        <w:t xml:space="preserve">Actor / Service Provider</w:t>
      </w:r>
      <w:r>
        <w:br/>
      </w:r>
      <w:r>
        <w:t xml:space="preserve">Daniel Levi</w:t>
      </w:r>
      <w:r>
        <w:br/>
      </w:r>
      <w:r>
        <w:t xml:space="preserve">Date: June 12, 2025</w:t>
      </w:r>
    </w:p>
    <w:p>
      <w:pPr>
        <w:pStyle w:val="BodyText"/>
      </w:pPr>
      <w:r>
        <w:rPr>
          <w:bCs/>
          <w:b/>
        </w:rPr>
        <w:t xml:space="preserve">Authorized Representative – Client</w:t>
      </w:r>
      <w:r>
        <w:br/>
      </w:r>
      <w:r>
        <w:t xml:space="preserve">Sarah Cohen, Mediterranean Productions Ltd.</w:t>
      </w:r>
      <w:r>
        <w:br/>
      </w:r>
      <w:r>
        <w:t xml:space="preserve">Date: _______________</w:t>
      </w:r>
    </w:p>
    <w:p>
      <w:pPr>
        <w:pStyle w:val="BodyText"/>
      </w:pPr>
      <w:r>
        <w:rPr>
          <w:bCs/>
          <w:b/>
        </w:rPr>
        <w:t xml:space="preserve">INVOICE INV-TLV-2025-0487</w:t>
      </w:r>
      <w:r>
        <w:t xml:space="preserve"> </w:t>
      </w:r>
      <w:r>
        <w:t xml:space="preserve">| Actor Performance Services | Issued in Israel Tel Aviv</w:t>
      </w:r>
    </w:p>
    <w:p>
      <w:pPr>
        <w:pStyle w:val="BodyText"/>
      </w:pPr>
      <w:r>
        <w:t xml:space="preserve">This Invoice was generated electronically and is valid without a physical signature in accordance with the Israeli Electronic Signature Law (5761-2001).</w:t>
      </w:r>
    </w:p>
    <w:p>
      <w:pPr>
        <w:pStyle w:val="BodyText"/>
      </w:pPr>
      <w:r>
        <w:t xml:space="preserve">For inquiries regarding this Invoice, please contact the Actor's management office at +972-52-447-8891 or daniel.levi.actor@tlvperform.com. All correspondence regarding this Invoice should reference the Invoice number and project code TLV-PROD-2025-019.</w:t>
      </w:r>
    </w:p>
    <w:p>
      <w:pPr>
        <w:pStyle w:val="BodyText"/>
      </w:pPr>
      <w:r>
        <w:t xml:space="preserve">© 2025 Daniel Levi – Actor Services, Tel Aviv-Yafo, Israel. All rights reserved. This document is the property of the issuing Actor and the client entity. Unauthorized reproduction or distribution of this Invoice is prohibited under Israeli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Israel Tel Aviv</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