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Japan</w:t>
      </w:r>
      <w:r>
        <w:t xml:space="preserve"> </w:t>
      </w:r>
      <w:r>
        <w:t xml:space="preserve">Kyoto</w:t>
      </w:r>
    </w:p>
    <w:p>
      <w:pPr>
        <w:pStyle w:val="FirstParagraph"/>
      </w:pPr>
      <w:r>
        <w:t xml:space="preserve">INVOICE</w:t>
      </w:r>
    </w:p>
    <w:p>
      <w:pPr>
        <w:pStyle w:val="BodyText"/>
      </w:pPr>
      <w:r>
        <w:t xml:space="preserve">Professional Actor Performance Services</w:t>
      </w:r>
    </w:p>
    <w:p>
      <w:pPr>
        <w:pStyle w:val="BodyText"/>
      </w:pPr>
      <w:r>
        <w:t xml:space="preserve">Kyoto Performing Arts Division</w:t>
      </w:r>
    </w:p>
    <w:p>
      <w:pPr>
        <w:pStyle w:val="BodyText"/>
      </w:pPr>
      <w:r>
        <w:rPr>
          <w:bCs/>
          <w:b/>
        </w:rPr>
        <w:t xml:space="preserve">Invoice Number:</w:t>
      </w:r>
      <w:r>
        <w:t xml:space="preserve"> </w:t>
      </w:r>
      <w:r>
        <w:t xml:space="preserve">KYO-ACT-2025-0472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Japan Kyoto</w:t>
      </w:r>
    </w:p>
    <w:bookmarkStart w:id="20" w:name="bill-from-service-provider"/>
    <w:p>
      <w:pPr>
        <w:pStyle w:val="Heading3"/>
      </w:pPr>
      <w:r>
        <w:t xml:space="preserve">Bill From (Service Provider)</w:t>
      </w:r>
    </w:p>
    <w:p>
      <w:pPr>
        <w:pStyle w:val="FirstParagraph"/>
      </w:pPr>
      <w:r>
        <w:rPr>
          <w:bCs/>
          <w:b/>
        </w:rPr>
        <w:t xml:space="preserve">Kyoto Actor Collective</w:t>
      </w:r>
    </w:p>
    <w:p>
      <w:pPr>
        <w:pStyle w:val="BodyText"/>
      </w:pPr>
      <w:r>
        <w:t xml:space="preserve">Represented by: Tanaka Hiroshi (Lead Actor &amp; Director)</w:t>
      </w:r>
    </w:p>
    <w:p>
      <w:pPr>
        <w:pStyle w:val="BodyText"/>
      </w:pPr>
      <w:r>
        <w:t xml:space="preserve">Address: 42-7 Gion-Shirakawa, Higashiyama-ku</w:t>
      </w:r>
    </w:p>
    <w:p>
      <w:pPr>
        <w:pStyle w:val="BodyText"/>
      </w:pPr>
      <w:r>
        <w:t xml:space="preserve">Kyoto, Japan 605-0000</w:t>
      </w:r>
    </w:p>
    <w:p>
      <w:pPr>
        <w:pStyle w:val="BodyText"/>
      </w:pPr>
      <w:r>
        <w:t xml:space="preserve">Phone: +81-75-555-0142</w:t>
      </w:r>
    </w:p>
    <w:p>
      <w:pPr>
        <w:pStyle w:val="BodyText"/>
      </w:pPr>
      <w:r>
        <w:t xml:space="preserve">Email: billing@kyotoactor.jp</w:t>
      </w:r>
    </w:p>
    <w:p>
      <w:pPr>
        <w:pStyle w:val="BodyText"/>
      </w:pPr>
      <w:r>
        <w:t xml:space="preserve">Tax ID (Tōhyō Gyōka): 60120-0100-4829</w:t>
      </w:r>
    </w:p>
    <w:bookmarkEnd w:id="20"/>
    <w:bookmarkStart w:id="21" w:name="bill-to-client"/>
    <w:p>
      <w:pPr>
        <w:pStyle w:val="Heading3"/>
      </w:pPr>
      <w:r>
        <w:t xml:space="preserve">Bill To (Client)</w:t>
      </w:r>
    </w:p>
    <w:p>
      <w:pPr>
        <w:pStyle w:val="FirstParagraph"/>
      </w:pPr>
      <w:r>
        <w:rPr>
          <w:bCs/>
          <w:b/>
        </w:rPr>
        <w:t xml:space="preserve">Arashiyama Cultural Festival Committee</w:t>
      </w:r>
    </w:p>
    <w:p>
      <w:pPr>
        <w:pStyle w:val="BodyText"/>
      </w:pPr>
      <w:r>
        <w:t xml:space="preserve">Attn: Director Sato Yuki</w:t>
      </w:r>
    </w:p>
    <w:p>
      <w:pPr>
        <w:pStyle w:val="BodyText"/>
      </w:pPr>
      <w:r>
        <w:t xml:space="preserve">Address: 15-3 Arashiyama, Ukyo-ku</w:t>
      </w:r>
    </w:p>
    <w:p>
      <w:pPr>
        <w:pStyle w:val="BodyText"/>
      </w:pPr>
      <w:r>
        <w:t xml:space="preserve">Kyoto, Japan 616-8385</w:t>
      </w:r>
    </w:p>
    <w:p>
      <w:pPr>
        <w:pStyle w:val="BodyText"/>
      </w:pPr>
      <w:r>
        <w:t xml:space="preserve">Phone: +81-75-555-0387</w:t>
      </w:r>
    </w:p>
    <w:p>
      <w:pPr>
        <w:pStyle w:val="BodyText"/>
      </w:pPr>
      <w:r>
        <w:t xml:space="preserve">Email: events@arashiyama-fest.jp</w:t>
      </w:r>
    </w:p>
    <w:p>
      <w:pPr>
        <w:pStyle w:val="BodyText"/>
      </w:pPr>
      <w:r>
        <w:t xml:space="preserve">Client Reference: ACF-2025-SUMMER-019</w:t>
      </w:r>
    </w:p>
    <w:bookmarkEnd w:id="21"/>
    <w:bookmarkStart w:id="23" w:name="X2f16daf12ba212ccc7c0e46d525a25574dd7af5"/>
    <w:p>
      <w:pPr>
        <w:pStyle w:val="Heading2"/>
      </w:pPr>
      <w:r>
        <w:t xml:space="preserve">Invoice Line Items – Actor Performance Services in Japan Kyoto</w:t>
      </w:r>
    </w:p>
    <w:p>
      <w:pPr>
        <w:pStyle w:val="FirstParagraph"/>
      </w:pPr>
      <w:r>
        <w:t xml:space="preserve">The following Invoice details all services rendered by the Actor and supporting cast for the Arashiyama Cultural Festival, held in the historic district of Japan Kyoto during the summer season of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Actor Service</w:t>
            </w:r>
          </w:p>
        </w:tc>
        <w:tc>
          <w:tcPr/>
          <w:p>
            <w:pPr>
              <w:pStyle w:val="Compact"/>
              <w:jc w:val="left"/>
            </w:pPr>
            <w:r>
              <w:t xml:space="preserve">Date Performed</w:t>
            </w:r>
          </w:p>
        </w:tc>
        <w:tc>
          <w:tcPr/>
          <w:p>
            <w:pPr>
              <w:pStyle w:val="Compact"/>
              <w:jc w:val="left"/>
            </w:pPr>
            <w:r>
              <w:t xml:space="preserve">Qty / Hours</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Lead Actor – Traditional Noh Theatre Performance (3 acts, full costume and makeup)</w:t>
            </w:r>
          </w:p>
        </w:tc>
        <w:tc>
          <w:tcPr/>
          <w:p>
            <w:pPr>
              <w:pStyle w:val="Compact"/>
              <w:jc w:val="left"/>
            </w:pPr>
            <w:r>
              <w:t xml:space="preserve">Jun 08, 2025</w:t>
            </w:r>
          </w:p>
        </w:tc>
        <w:tc>
          <w:tcPr/>
          <w:p>
            <w:pPr>
              <w:pStyle w:val="Compact"/>
              <w:jc w:val="left"/>
            </w:pPr>
            <w:r>
              <w:t xml:space="preserve">1 performance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Supporting Actor – Kabuki-style stage combat choreography (2 ensemble members)</w:t>
            </w:r>
          </w:p>
        </w:tc>
        <w:tc>
          <w:tcPr/>
          <w:p>
            <w:pPr>
              <w:pStyle w:val="Compact"/>
              <w:jc w:val="left"/>
            </w:pPr>
            <w:r>
              <w:t xml:space="preserve">Jun 08, 2025</w:t>
            </w:r>
          </w:p>
        </w:tc>
        <w:tc>
          <w:tcPr/>
          <w:p>
            <w:pPr>
              <w:pStyle w:val="Compact"/>
              <w:jc w:val="left"/>
            </w:pPr>
            <w:r>
              <w:t xml:space="preserve">2 actors × 6 hrs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3</w:t>
            </w:r>
          </w:p>
        </w:tc>
        <w:tc>
          <w:tcPr/>
          <w:p>
            <w:pPr>
              <w:pStyle w:val="Compact"/>
              <w:jc w:val="left"/>
            </w:pPr>
            <w:r>
              <w:t xml:space="preserve">Actor Rehearsal Sessions – Full cast (8 performers) at Gion rehearsal hall, Japan Kyoto</w:t>
            </w:r>
          </w:p>
        </w:tc>
        <w:tc>
          <w:tcPr/>
          <w:p>
            <w:pPr>
              <w:pStyle w:val="Compact"/>
              <w:jc w:val="left"/>
            </w:pPr>
            <w:r>
              <w:t xml:space="preserve">Jun 01–07, 2025</w:t>
            </w:r>
          </w:p>
        </w:tc>
        <w:tc>
          <w:tcPr/>
          <w:p>
            <w:pPr>
              <w:pStyle w:val="Compact"/>
              <w:jc w:val="left"/>
            </w:pPr>
            <w:r>
              <w:t xml:space="preserve">7 days × 5 hrs</w:t>
            </w:r>
          </w:p>
        </w:tc>
        <w:tc>
          <w:tcPr/>
          <w:p>
            <w:pPr>
              <w:pStyle w:val="Compact"/>
              <w:jc w:val="left"/>
            </w:pPr>
            <w:r>
              <w:t xml:space="preserve">¥12,000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Actor Costume Design &amp; Rental – 12 traditional garments (Kimono, Noh masks, Kabuki headpieces)</w:t>
            </w:r>
          </w:p>
        </w:tc>
        <w:tc>
          <w:tcPr/>
          <w:p>
            <w:pPr>
              <w:pStyle w:val="Compact"/>
              <w:jc w:val="left"/>
            </w:pPr>
            <w:r>
              <w:t xml:space="preserve">Jun 05–10, 2025</w:t>
            </w:r>
          </w:p>
        </w:tc>
        <w:tc>
          <w:tcPr/>
          <w:p>
            <w:pPr>
              <w:pStyle w:val="Compact"/>
              <w:jc w:val="left"/>
            </w:pPr>
            <w:r>
              <w:t xml:space="preserve">12 items</w:t>
            </w:r>
          </w:p>
        </w:tc>
        <w:tc>
          <w:tcPr/>
          <w:p>
            <w:pPr>
              <w:pStyle w:val="Compact"/>
              <w:jc w:val="left"/>
            </w:pPr>
            <w:r>
              <w:t xml:space="preserve">¥15,500</w:t>
            </w:r>
          </w:p>
        </w:tc>
        <w:tc>
          <w:tcPr/>
          <w:p>
            <w:pPr>
              <w:pStyle w:val="Compact"/>
              <w:jc w:val="left"/>
            </w:pPr>
            <w:r>
              <w:t xml:space="preserve">¥186,000</w:t>
            </w:r>
          </w:p>
        </w:tc>
      </w:tr>
      <w:tr>
        <w:tc>
          <w:tcPr/>
          <w:p>
            <w:pPr>
              <w:pStyle w:val="Compact"/>
              <w:jc w:val="left"/>
            </w:pPr>
            <w:r>
              <w:t xml:space="preserve">5</w:t>
            </w:r>
          </w:p>
        </w:tc>
        <w:tc>
          <w:tcPr/>
          <w:p>
            <w:pPr>
              <w:pStyle w:val="Compact"/>
              <w:jc w:val="left"/>
            </w:pPr>
            <w:r>
              <w:t xml:space="preserve">Actor Voice &amp; Movement Coaching – Specialized training for international audience segments</w:t>
            </w:r>
          </w:p>
        </w:tc>
        <w:tc>
          <w:tcPr/>
          <w:p>
            <w:pPr>
              <w:pStyle w:val="Compact"/>
              <w:jc w:val="left"/>
            </w:pPr>
            <w:r>
              <w:t xml:space="preserve">Jun 03–06, 2025</w:t>
            </w:r>
          </w:p>
        </w:tc>
        <w:tc>
          <w:tcPr/>
          <w:p>
            <w:pPr>
              <w:pStyle w:val="Compact"/>
              <w:jc w:val="left"/>
            </w:pPr>
            <w:r>
              <w:t xml:space="preserve">4 days × 4 hrs</w:t>
            </w:r>
          </w:p>
        </w:tc>
        <w:tc>
          <w:tcPr/>
          <w:p>
            <w:pPr>
              <w:pStyle w:val="Compact"/>
              <w:jc w:val="left"/>
            </w:pPr>
            <w:r>
              <w:t xml:space="preserve">¥22,000</w:t>
            </w:r>
          </w:p>
        </w:tc>
        <w:tc>
          <w:tcPr/>
          <w:p>
            <w:pPr>
              <w:pStyle w:val="Compact"/>
              <w:jc w:val="left"/>
            </w:pPr>
            <w:r>
              <w:t xml:space="preserve">¥352,000</w:t>
            </w:r>
          </w:p>
        </w:tc>
      </w:tr>
      <w:tr>
        <w:tc>
          <w:tcPr/>
          <w:p>
            <w:pPr>
              <w:pStyle w:val="Compact"/>
              <w:jc w:val="left"/>
            </w:pPr>
            <w:r>
              <w:t xml:space="preserve">6</w:t>
            </w:r>
          </w:p>
        </w:tc>
        <w:tc>
          <w:tcPr/>
          <w:p>
            <w:pPr>
              <w:pStyle w:val="Compact"/>
              <w:jc w:val="left"/>
            </w:pPr>
            <w:r>
              <w:t xml:space="preserve">Actor Public Appearance – Festival opening ceremony keynote performance, Arashiyama main stage</w:t>
            </w:r>
          </w:p>
        </w:tc>
        <w:tc>
          <w:tcPr/>
          <w:p>
            <w:pPr>
              <w:pStyle w:val="Compact"/>
              <w:jc w:val="left"/>
            </w:pPr>
            <w:r>
              <w:t xml:space="preserve">Jun 09, 2025</w:t>
            </w:r>
          </w:p>
        </w:tc>
        <w:tc>
          <w:tcPr/>
          <w:p>
            <w:pPr>
              <w:pStyle w:val="Compact"/>
              <w:jc w:val="left"/>
            </w:pPr>
            <w:r>
              <w:t xml:space="preserve">1 appearance (90 min)</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7</w:t>
            </w:r>
          </w:p>
        </w:tc>
        <w:tc>
          <w:tcPr/>
          <w:p>
            <w:pPr>
              <w:pStyle w:val="Compact"/>
              <w:jc w:val="left"/>
            </w:pPr>
            <w:r>
              <w:t xml:space="preserve">Actor Media &amp; Photography Session – Promotional materials for Japan Kyoto tourism board</w:t>
            </w:r>
          </w:p>
        </w:tc>
        <w:tc>
          <w:tcPr/>
          <w:p>
            <w:pPr>
              <w:pStyle w:val="Compact"/>
              <w:jc w:val="left"/>
            </w:pPr>
            <w:r>
              <w:t xml:space="preserve">Jun 10, 2025</w:t>
            </w:r>
          </w:p>
        </w:tc>
        <w:tc>
          <w:tcPr/>
          <w:p>
            <w:pPr>
              <w:pStyle w:val="Compact"/>
              <w:jc w:val="left"/>
            </w:pPr>
            <w:r>
              <w:t xml:space="preserve">1 session (3 hrs)</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8</w:t>
            </w:r>
          </w:p>
        </w:tc>
        <w:tc>
          <w:tcPr/>
          <w:p>
            <w:pPr>
              <w:pStyle w:val="Compact"/>
              <w:jc w:val="left"/>
            </w:pPr>
            <w:r>
              <w:t xml:space="preserve">Actor Travel &amp; Accommodation – 10 nights in Higashiyama-ku, Kyoto (lead Actor + 2 assistants)</w:t>
            </w:r>
          </w:p>
        </w:tc>
        <w:tc>
          <w:tcPr/>
          <w:p>
            <w:pPr>
              <w:pStyle w:val="Compact"/>
              <w:jc w:val="left"/>
            </w:pPr>
            <w:r>
              <w:t xml:space="preserve">Jun 01–10, 2025</w:t>
            </w:r>
          </w:p>
        </w:tc>
        <w:tc>
          <w:tcPr/>
          <w:p>
            <w:pPr>
              <w:pStyle w:val="Compact"/>
              <w:jc w:val="left"/>
            </w:pPr>
            <w:r>
              <w:t xml:space="preserve">3 persons × 10 nights</w:t>
            </w:r>
          </w:p>
        </w:tc>
        <w:tc>
          <w:tcPr/>
          <w:p>
            <w:pPr>
              <w:pStyle w:val="Compact"/>
              <w:jc w:val="left"/>
            </w:pPr>
            <w:r>
              <w:t xml:space="preserve">¥18,000</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¥2,162,000</w:t>
            </w:r>
          </w:p>
        </w:tc>
      </w:tr>
      <w:tr>
        <w:tc>
          <w:tcPr/>
          <w:p>
            <w:pPr>
              <w:pStyle w:val="Compact"/>
              <w:jc w:val="left"/>
            </w:pPr>
            <w:r>
              <w:t xml:space="preserve">Consumption Tax (10%)</w:t>
            </w:r>
          </w:p>
        </w:tc>
        <w:tc>
          <w:tcPr/>
          <w:p>
            <w:pPr>
              <w:pStyle w:val="Compact"/>
              <w:jc w:val="right"/>
            </w:pPr>
            <w:r>
              <w:t xml:space="preserve">¥216,200</w:t>
            </w:r>
          </w:p>
        </w:tc>
      </w:tr>
      <w:tr>
        <w:tc>
          <w:tcPr/>
          <w:p>
            <w:pPr>
              <w:pStyle w:val="Compact"/>
              <w:jc w:val="left"/>
            </w:pPr>
            <w:r>
              <w:t xml:space="preserve">Service Surcharge (Festival coordination, Japan Kyoto)</w:t>
            </w:r>
          </w:p>
        </w:tc>
        <w:tc>
          <w:tcPr/>
          <w:p>
            <w:pPr>
              <w:pStyle w:val="Compact"/>
              <w:jc w:val="right"/>
            </w:pPr>
            <w:r>
              <w:t xml:space="preserve">¥35,000</w:t>
            </w:r>
          </w:p>
        </w:tc>
      </w:tr>
      <w:tr>
        <w:tc>
          <w:tcPr/>
          <w:p>
            <w:pPr>
              <w:pStyle w:val="Compact"/>
              <w:jc w:val="left"/>
            </w:pPr>
            <w:r>
              <w:t xml:space="preserve">Grand Total (JPY)</w:t>
            </w:r>
          </w:p>
        </w:tc>
        <w:tc>
          <w:tcPr/>
          <w:p>
            <w:pPr>
              <w:pStyle w:val="Compact"/>
              <w:jc w:val="right"/>
            </w:pPr>
            <w:r>
              <w:t xml:space="preserve">¥2,413,200</w:t>
            </w:r>
          </w:p>
        </w:tc>
      </w:tr>
      <w:tr>
        <w:tc>
          <w:tcPr/>
          <w:p>
            <w:pPr>
              <w:pStyle w:val="Compact"/>
              <w:jc w:val="left"/>
            </w:pPr>
            <w:r>
              <w:t xml:space="preserve">Grand Total (USD approx.)</w:t>
            </w:r>
          </w:p>
        </w:tc>
        <w:tc>
          <w:tcPr/>
          <w:p>
            <w:pPr>
              <w:pStyle w:val="Compact"/>
              <w:jc w:val="right"/>
            </w:pPr>
            <w:r>
              <w:t xml:space="preserve">$16,087.00</w:t>
            </w:r>
          </w:p>
        </w:tc>
      </w:tr>
    </w:tbl>
    <w:bookmarkStart w:id="22" w:name="invoice-terms-conditions-notes"/>
    <w:p>
      <w:pPr>
        <w:pStyle w:val="Heading3"/>
      </w:pPr>
      <w:r>
        <w:t xml:space="preserve">Invoice Terms, Conditions &amp; Notes</w:t>
      </w:r>
    </w:p>
    <w:p>
      <w:pPr>
        <w:pStyle w:val="FirstParagraph"/>
      </w:pPr>
      <w:r>
        <w:rPr>
          <w:bCs/>
          <w:b/>
        </w:rPr>
        <w:t xml:space="preserve">1. Payment Method:</w:t>
      </w:r>
      <w:r>
        <w:t xml:space="preserve"> </w:t>
      </w:r>
      <w:r>
        <w:t xml:space="preserve">This Invoice must be settled via bank transfer to the account of Kyoto Actor Collective, Mizuho Bank, Kyoto Central Branch, Account No. 482-901-5537. Please reference Invoice Number KYO-ACT-2025-0472 in all correspondence.</w:t>
      </w:r>
    </w:p>
    <w:p>
      <w:pPr>
        <w:pStyle w:val="BodyText"/>
      </w:pPr>
      <w:r>
        <w:rPr>
          <w:bCs/>
          <w:b/>
        </w:rPr>
        <w:t xml:space="preserve">2. Late Payment:</w:t>
      </w:r>
      <w:r>
        <w:t xml:space="preserve"> </w:t>
      </w:r>
      <w:r>
        <w:t xml:space="preserve">A late fee of 1.5% per month will be applied to any balance remaining outstanding past the due date of July 15, 2025. This Invoice is governed by the commercial practices of Japan Kyoto and the applicable provisions of the Japanese Civil Code.</w:t>
      </w:r>
    </w:p>
    <w:p>
      <w:pPr>
        <w:pStyle w:val="BodyText"/>
      </w:pPr>
      <w:r>
        <w:rPr>
          <w:bCs/>
          <w:b/>
        </w:rPr>
        <w:t xml:space="preserve">3. Actor Performance Guarantee:</w:t>
      </w:r>
      <w:r>
        <w:t xml:space="preserve"> </w:t>
      </w:r>
      <w:r>
        <w:t xml:space="preserve">The lead Actor and all supporting performers listed in this Invoice have been vetted for professional conduct, insurance coverage, and compliance with the Japan Kyoto Performing Arts Licensing Board. All Actor engagements are covered under a comprehensive performance liability policy (Policy No. KPA-2025-8841).</w:t>
      </w:r>
    </w:p>
    <w:p>
      <w:pPr>
        <w:pStyle w:val="BodyText"/>
      </w:pPr>
      <w:r>
        <w:rPr>
          <w:bCs/>
          <w:b/>
        </w:rPr>
        <w:t xml:space="preserve">4. Cancellation &amp; Rescheduling:</w:t>
      </w:r>
      <w:r>
        <w:t xml:space="preserve"> </w:t>
      </w:r>
      <w:r>
        <w:t xml:space="preserve">Should the Arashiyama Cultural Festival Committee need to reschedule any Actor appearance referenced in this Invoice, a 72-hour written notice is required. Cancellations within 72 hours of the scheduled performance will incur a 50% fee on the affected line items.</w:t>
      </w:r>
    </w:p>
    <w:p>
      <w:pPr>
        <w:pStyle w:val="BodyText"/>
      </w:pPr>
      <w:r>
        <w:rPr>
          <w:bCs/>
          <w:b/>
        </w:rPr>
        <w:t xml:space="preserve">5. Intellectual Property:</w:t>
      </w:r>
      <w:r>
        <w:t xml:space="preserve"> </w:t>
      </w:r>
      <w:r>
        <w:t xml:space="preserve">All choreography, vocal arrangements, and stage designs created by the Actor team for this engagement remain the intellectual property of Kyoto Actor Collective. The client receives a non-exclusive, non-transferable license to use promotional footage and photographs for a period of 12 months from the date of this Invoice.</w:t>
      </w:r>
    </w:p>
    <w:p>
      <w:pPr>
        <w:pStyle w:val="BodyText"/>
      </w:pPr>
      <w:r>
        <w:rPr>
          <w:bCs/>
          <w:b/>
        </w:rPr>
        <w:t xml:space="preserve">6. Tax Compliance:</w:t>
      </w:r>
      <w:r>
        <w:t xml:space="preserve"> </w:t>
      </w:r>
      <w:r>
        <w:t xml:space="preserve">This Invoice has been prepared in accordance with the Japanese Consumption Tax Act. The 10% tax rate applied reflects the standard rate effective in Japan Kyoto for the fiscal year 2025. A duplicate copy of this Invoice may be requested for tax filing purposes.</w:t>
      </w:r>
    </w:p>
    <w:p>
      <w:pPr>
        <w:pStyle w:val="BodyText"/>
      </w:pPr>
      <w:r>
        <w:rPr>
          <w:bCs/>
          <w:b/>
        </w:rPr>
        <w:t xml:space="preserve">7. Dispute Resolution:</w:t>
      </w:r>
      <w:r>
        <w:t xml:space="preserve"> </w:t>
      </w:r>
      <w:r>
        <w:t xml:space="preserve">Any disputes arising from this Invoice or the Actor services described herein shall be resolved through mediation in the city of Kyoto, Japan, in accordance with the rules of the Japan Kyoto Commercial Arbitration Association.</w:t>
      </w:r>
    </w:p>
    <w:bookmarkEnd w:id="22"/>
    <w:p>
      <w:pPr>
        <w:pStyle w:val="BodyText"/>
      </w:pPr>
      <w:r>
        <w:rPr>
          <w:bCs/>
          <w:b/>
        </w:rPr>
        <w:t xml:space="preserve">Kyoto Actor Collective</w:t>
      </w:r>
      <w:r>
        <w:t xml:space="preserve"> </w:t>
      </w:r>
      <w:r>
        <w:t xml:space="preserve">| 42-7 Gion-Shirakawa, Higashiyama-ku, Kyoto, Japan 605-0000</w:t>
      </w:r>
    </w:p>
    <w:p>
      <w:pPr>
        <w:pStyle w:val="BodyText"/>
      </w:pPr>
      <w:r>
        <w:t xml:space="preserve">This Invoice was generated electronically on June 15, 2025, and is valid without a physical signature per Japanese Electronic Documents and Electronic Signatures Act.</w:t>
      </w:r>
    </w:p>
    <w:p>
      <w:pPr>
        <w:pStyle w:val="BodyText"/>
      </w:pPr>
      <w:r>
        <w:t xml:space="preserve">Thank you for engaging our Actor team for your prestigious event in Japan Kyoto. We look forward to continuing our professional relationship.</w:t>
      </w:r>
    </w:p>
    <w:p>
      <w:pPr>
        <w:pStyle w:val="BodyText"/>
      </w:pPr>
      <w:r>
        <w:t xml:space="preserve">Invoice KYO-ACT-2025-0472 | Page 1 of 1 | Generated by Kyoto Actor Collective Billing System v4.2</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Japan Kyoto</dc:title>
  <dc:creator/>
  <dc:language>en</dc:language>
  <cp:keywords/>
  <dcterms:created xsi:type="dcterms:W3CDTF">2026-10-10T01:06:10Z</dcterms:created>
  <dcterms:modified xsi:type="dcterms:W3CDTF">2026-10-10T01:06:10Z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