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al-nakheel-performing-arts-co."/>
    <w:p>
      <w:pPr>
        <w:pStyle w:val="Heading1"/>
      </w:pPr>
      <w:r>
        <w:t xml:space="preserve">Al-Nakheel Performing Arts Co.</w:t>
      </w:r>
    </w:p>
    <w:p>
      <w:pPr>
        <w:pStyle w:val="FirstParagraph"/>
      </w:pPr>
      <w:r>
        <w:t xml:space="preserve">CR No: 1010456789</w:t>
      </w:r>
    </w:p>
    <w:p>
      <w:pPr>
        <w:pStyle w:val="BodyText"/>
      </w:pPr>
      <w:r>
        <w:t xml:space="preserve">VAT Registration No: 310123456700003</w:t>
      </w:r>
    </w:p>
    <w:p>
      <w:pPr>
        <w:pStyle w:val="BodyText"/>
      </w:pPr>
      <w:r>
        <w:t xml:space="preserve">Office 42, King Fahd Road, Al-Shati District</w:t>
      </w:r>
    </w:p>
    <w:p>
      <w:pPr>
        <w:pStyle w:val="BodyText"/>
      </w:pPr>
      <w:r>
        <w:t xml:space="preserve">Jeddah 23412, Saudi Arabia</w:t>
      </w:r>
    </w:p>
    <w:p>
      <w:pPr>
        <w:pStyle w:val="BodyText"/>
      </w:pPr>
      <w:r>
        <w:t xml:space="preserve">Tel: +966 12 654 3210 | Email: billing@alnakheel-arts.sa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INV-JED-2025-00487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10 June 2025 – 14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Al-Riyadh Media Productions LLC</w:t>
      </w:r>
    </w:p>
    <w:p>
      <w:pPr>
        <w:pStyle w:val="BodyText"/>
      </w:pPr>
      <w:r>
        <w:t xml:space="preserve">CR No: 1010987654</w:t>
      </w:r>
    </w:p>
    <w:p>
      <w:pPr>
        <w:pStyle w:val="BodyText"/>
      </w:pPr>
      <w:r>
        <w:t xml:space="preserve">VAT No: 310987654300003</w:t>
      </w:r>
    </w:p>
    <w:p>
      <w:pPr>
        <w:pStyle w:val="BodyText"/>
      </w:pPr>
      <w:r>
        <w:t xml:space="preserve">Building 7, Prince Sultan Road</w:t>
      </w:r>
    </w:p>
    <w:p>
      <w:pPr>
        <w:pStyle w:val="BodyText"/>
      </w:pPr>
      <w:r>
        <w:t xml:space="preserve">Jeddah 23325, Saudi Arabia</w:t>
      </w:r>
    </w:p>
    <w:p>
      <w:pPr>
        <w:pStyle w:val="BodyText"/>
      </w:pPr>
      <w:r>
        <w:t xml:space="preserve">Attn: Mr. Khalid Al-Otaibi, Production Manager</w:t>
      </w:r>
    </w:p>
    <w:p>
      <w:pPr>
        <w:pStyle w:val="BodyText"/>
      </w:pPr>
      <w:r>
        <w:t xml:space="preserve">Email: k.otaibi@alriyadhmedia.sa</w:t>
      </w:r>
    </w:p>
    <w:bookmarkEnd w:id="22"/>
    <w:bookmarkStart w:id="23" w:name="service-provider"/>
    <w:p>
      <w:pPr>
        <w:pStyle w:val="Heading3"/>
      </w:pPr>
      <w:r>
        <w:t xml:space="preserve">Service Provider</w:t>
      </w:r>
    </w:p>
    <w:p>
      <w:pPr>
        <w:pStyle w:val="FirstParagraph"/>
      </w:pPr>
      <w:r>
        <w:rPr>
          <w:bCs/>
          <w:b/>
        </w:rPr>
        <w:t xml:space="preserve">Al-Nakheel Performing Arts Co.</w:t>
      </w:r>
    </w:p>
    <w:p>
      <w:pPr>
        <w:pStyle w:val="BodyText"/>
      </w:pPr>
      <w:r>
        <w:t xml:space="preserve">Actor &amp; Talent Management Division</w:t>
      </w:r>
    </w:p>
    <w:p>
      <w:pPr>
        <w:pStyle w:val="BodyText"/>
      </w:pPr>
      <w:r>
        <w:t xml:space="preserve">Office 42, King Fahd Road, Al-Shati</w:t>
      </w:r>
    </w:p>
    <w:p>
      <w:pPr>
        <w:pStyle w:val="BodyText"/>
      </w:pPr>
      <w:r>
        <w:t xml:space="preserve">Jeddah 23412, Saudi Arabia</w:t>
      </w:r>
    </w:p>
    <w:p>
      <w:pPr>
        <w:pStyle w:val="BodyText"/>
      </w:pPr>
      <w:r>
        <w:t xml:space="preserve">Attn: Ms. Layla Al-Harbi, Account Director</w:t>
      </w:r>
    </w:p>
    <w:p>
      <w:pPr>
        <w:pStyle w:val="BodyText"/>
      </w:pPr>
      <w:r>
        <w:t xml:space="preserve">Email: l.harbi@alnakheel-arts.sa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Actor Services</w:t>
            </w:r>
          </w:p>
        </w:tc>
        <w:tc>
          <w:tcPr/>
          <w:p>
            <w:pPr>
              <w:pStyle w:val="Compact"/>
              <w:jc w:val="left"/>
            </w:pPr>
            <w:r>
              <w:t xml:space="preserve">Service Date(s)</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Lead Actor Performance – Principal role in commercial production "Desert Horizon" (30-second television spot). Includes on-set performance, direction coordination, and delivery of final takes at the Al-Shati Studios, Jeddah.</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Actor Rehearsal &amp; Script Preparation – Two full-day rehearsal sessions with the director and casting team for the "Desert Horizon" commercial. Conducted at Al-Nakheel Performing Arts rehearsal facility, Jeddah.</w:t>
            </w:r>
          </w:p>
        </w:tc>
        <w:tc>
          <w:tcPr/>
          <w:p>
            <w:pPr>
              <w:pStyle w:val="Compact"/>
              <w:jc w:val="left"/>
            </w:pPr>
            <w:r>
              <w:t xml:space="preserve">8–9 Jun 2025</w:t>
            </w:r>
          </w:p>
        </w:tc>
        <w:tc>
          <w:tcPr/>
          <w:p>
            <w:pPr>
              <w:pStyle w:val="Compact"/>
              <w:jc w:val="left"/>
            </w:pPr>
            <w:r>
              <w:t xml:space="preserve">2</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3</w:t>
            </w:r>
          </w:p>
        </w:tc>
        <w:tc>
          <w:tcPr/>
          <w:p>
            <w:pPr>
              <w:pStyle w:val="Compact"/>
              <w:jc w:val="left"/>
            </w:pPr>
            <w:r>
              <w:t xml:space="preserve">Actor Wardrobe &amp; Costume Fitting – Professional costume consultation, fitting, and on-set wardrobe management for the lead actor during the three-day production schedule in Jeddah.</w:t>
            </w:r>
          </w:p>
        </w:tc>
        <w:tc>
          <w:tcPr/>
          <w:p>
            <w:pPr>
              <w:pStyle w:val="Compact"/>
              <w:jc w:val="left"/>
            </w:pPr>
            <w:r>
              <w:t xml:space="preserve">10–12 Jun 2025</w:t>
            </w:r>
          </w:p>
        </w:tc>
        <w:tc>
          <w:tcPr/>
          <w:p>
            <w:pPr>
              <w:pStyle w:val="Compact"/>
              <w:jc w:val="left"/>
            </w:pPr>
            <w:r>
              <w:t xml:space="preserve">1</w:t>
            </w:r>
          </w:p>
        </w:tc>
        <w:tc>
          <w:tcPr/>
          <w:p>
            <w:pPr>
              <w:pStyle w:val="Compact"/>
              <w:jc w:val="left"/>
            </w:pPr>
            <w:r>
              <w:t xml:space="preserve">3,750.00</w:t>
            </w:r>
          </w:p>
        </w:tc>
        <w:tc>
          <w:tcPr/>
          <w:p>
            <w:pPr>
              <w:pStyle w:val="Compact"/>
              <w:jc w:val="left"/>
            </w:pPr>
            <w:r>
              <w:t xml:space="preserve">3,750.00</w:t>
            </w:r>
          </w:p>
        </w:tc>
      </w:tr>
      <w:tr>
        <w:tc>
          <w:tcPr/>
          <w:p>
            <w:pPr>
              <w:pStyle w:val="Compact"/>
              <w:jc w:val="left"/>
            </w:pPr>
            <w:r>
              <w:t xml:space="preserve">4</w:t>
            </w:r>
          </w:p>
        </w:tc>
        <w:tc>
          <w:tcPr/>
          <w:p>
            <w:pPr>
              <w:pStyle w:val="Compact"/>
              <w:jc w:val="left"/>
            </w:pPr>
            <w:r>
              <w:t xml:space="preserve">Actor Travel &amp; Accommodation – Round-trip ground transportation from actor's residence in Al-Balad, Jeddah, to Al-Shati Studios. Includes four nights of hotel accommodation (3-star) during the production period.</w:t>
            </w:r>
          </w:p>
        </w:tc>
        <w:tc>
          <w:tcPr/>
          <w:p>
            <w:pPr>
              <w:pStyle w:val="Compact"/>
              <w:jc w:val="left"/>
            </w:pPr>
            <w:r>
              <w:t xml:space="preserve">9–14 Jun 2025</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5</w:t>
            </w:r>
          </w:p>
        </w:tc>
        <w:tc>
          <w:tcPr/>
          <w:p>
            <w:pPr>
              <w:pStyle w:val="Compact"/>
              <w:jc w:val="left"/>
            </w:pPr>
            <w:r>
              <w:t xml:space="preserve">Actor Voice-Over Session – Post-production voice-over recording for the "Desert Horizon" commercial. One-hour studio session at SoundWave Studios, Jeddah, including script delivery and two retakes.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6</w:t>
            </w:r>
          </w:p>
        </w:tc>
        <w:tc>
          <w:tcPr/>
          <w:p>
            <w:pPr>
              <w:pStyle w:val="Compact"/>
              <w:jc w:val="left"/>
            </w:pPr>
            <w:r>
              <w:t xml:space="preserve">Actor Publicity &amp; Press Appearance – One (1) appearance at the Jeddah International Film &amp; Media Festival press conference on behalf of the production. Includes travel to the Jeddah Corniche venue and a 20-minute interview segment.</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7</w:t>
            </w:r>
          </w:p>
        </w:tc>
        <w:tc>
          <w:tcPr/>
          <w:p>
            <w:pPr>
              <w:pStyle w:val="Compact"/>
              <w:jc w:val="left"/>
            </w:pPr>
            <w:r>
              <w:t xml:space="preserve">Actor Insurance &amp; Liability Coverage – Professional liability insurance and on-set accident coverage for the lead actor for the entire production duration in Jeddah, Saudi Arabia, as mandated by Saudi entertainment regulations.</w:t>
            </w:r>
          </w:p>
        </w:tc>
        <w:tc>
          <w:tcPr/>
          <w:p>
            <w:pPr>
              <w:pStyle w:val="Compact"/>
              <w:jc w:val="left"/>
            </w:pPr>
            <w:r>
              <w:t xml:space="preserve">8–14 Jun 2025</w:t>
            </w:r>
          </w:p>
        </w:tc>
        <w:tc>
          <w:tcPr/>
          <w:p>
            <w:pPr>
              <w:pStyle w:val="Compact"/>
              <w:jc w:val="left"/>
            </w:pPr>
            <w:r>
              <w:t xml:space="preserve">1</w:t>
            </w:r>
          </w:p>
        </w:tc>
        <w:tc>
          <w:tcPr/>
          <w:p>
            <w:pPr>
              <w:pStyle w:val="Compact"/>
              <w:jc w:val="left"/>
            </w:pPr>
            <w:r>
              <w:t xml:space="preserve">2,150.00</w:t>
            </w:r>
          </w:p>
        </w:tc>
        <w:tc>
          <w:tcPr/>
          <w:p>
            <w:pPr>
              <w:pStyle w:val="Compact"/>
              <w:jc w:val="left"/>
            </w:pPr>
            <w:r>
              <w:t xml:space="preserve">2,150.00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49,400.00 SAR</w:t>
            </w:r>
          </w:p>
        </w:tc>
      </w:tr>
      <w:tr>
        <w:tc>
          <w:tcPr/>
          <w:p>
            <w:pPr>
              <w:pStyle w:val="Compact"/>
              <w:jc w:val="left"/>
            </w:pPr>
            <w:r>
              <w:t xml:space="preserve">VAT @ 15% (Saudi Arabia)</w:t>
            </w:r>
          </w:p>
        </w:tc>
        <w:tc>
          <w:tcPr/>
          <w:p>
            <w:pPr>
              <w:pStyle w:val="Compact"/>
              <w:jc w:val="left"/>
            </w:pPr>
            <w:r>
              <w:t xml:space="preserve">7,410.00 SAR</w:t>
            </w:r>
          </w:p>
        </w:tc>
      </w:tr>
      <w:tr>
        <w:tc>
          <w:tcPr/>
          <w:p>
            <w:pPr>
              <w:pStyle w:val="Compact"/>
              <w:jc w:val="left"/>
            </w:pPr>
            <w:r>
              <w:t xml:space="preserve">Grand Total Due</w:t>
            </w:r>
          </w:p>
        </w:tc>
        <w:tc>
          <w:tcPr/>
          <w:p>
            <w:pPr>
              <w:pStyle w:val="Compact"/>
              <w:jc w:val="left"/>
            </w:pPr>
            <w:r>
              <w:t xml:space="preserve">56,810.00 SAR</w:t>
            </w:r>
          </w:p>
        </w:tc>
      </w:tr>
    </w:tbl>
    <w:p>
      <w:pPr>
        <w:pStyle w:val="BodyText"/>
      </w:pPr>
      <w:r>
        <w:t xml:space="preserve">VAT is calculated in accordance with the Zakat, Tax and Customs Authority (ZATCA) regulations of the Kingdom of Saudi Arabia. The applicable VAT rate for actor and entertainment services in Jeddah is 15%.</w:t>
      </w:r>
    </w:p>
    <w:bookmarkStart w:id="24" w:name="payment-instructions"/>
    <w:p>
      <w:pPr>
        <w:pStyle w:val="Heading3"/>
      </w:pPr>
      <w:r>
        <w:t xml:space="preserve">Payment Instructions</w:t>
      </w:r>
    </w:p>
    <w:p>
      <w:pPr>
        <w:pStyle w:val="FirstParagraph"/>
      </w:pPr>
      <w:r>
        <w:t xml:space="preserve">Please remit payment of</w:t>
      </w:r>
      <w:r>
        <w:t xml:space="preserve"> </w:t>
      </w:r>
      <w:r>
        <w:rPr>
          <w:bCs/>
          <w:b/>
        </w:rPr>
        <w:t xml:space="preserve">56,810.00 SAR (Fifty-Six Thousand Eight Hundred and Ten Saudi Riyals only)</w:t>
      </w:r>
      <w:r>
        <w:t xml:space="preserve"> </w:t>
      </w:r>
      <w:r>
        <w:t xml:space="preserve">within fourteen (14) calendar days from the issue date of this invoice. Payment is to be made via bank transfer to the following account:</w:t>
      </w:r>
    </w:p>
    <w:p>
      <w:pPr>
        <w:pStyle w:val="BodyText"/>
      </w:pPr>
      <w:r>
        <w:rPr>
          <w:bCs/>
          <w:b/>
        </w:rPr>
        <w:t xml:space="preserve">Bank:</w:t>
      </w:r>
      <w:r>
        <w:t xml:space="preserve"> </w:t>
      </w:r>
      <w:r>
        <w:t xml:space="preserve">Saudi National Bank (SNB)</w:t>
      </w:r>
      <w:r>
        <w:br/>
      </w:r>
      <w:r>
        <w:rPr>
          <w:bCs/>
          <w:b/>
        </w:rPr>
        <w:t xml:space="preserve">Account Name:</w:t>
      </w:r>
      <w:r>
        <w:t xml:space="preserve"> </w:t>
      </w:r>
      <w:r>
        <w:t xml:space="preserve">Al-Nakheel Performing Arts Co.</w:t>
      </w:r>
      <w:r>
        <w:br/>
      </w:r>
      <w:r>
        <w:rPr>
          <w:bCs/>
          <w:b/>
        </w:rPr>
        <w:t xml:space="preserve">IBAN:</w:t>
      </w:r>
      <w:r>
        <w:t xml:space="preserve"> </w:t>
      </w:r>
      <w:r>
        <w:t xml:space="preserve">SA03 8000 0000 6080 1016 7519</w:t>
      </w:r>
      <w:r>
        <w:br/>
      </w:r>
      <w:r>
        <w:rPr>
          <w:bCs/>
          <w:b/>
        </w:rPr>
        <w:t xml:space="preserve">SWIFT Code:</w:t>
      </w:r>
      <w:r>
        <w:t xml:space="preserve"> </w:t>
      </w:r>
      <w:r>
        <w:t xml:space="preserve">SNBLSAJJ</w:t>
      </w:r>
      <w:r>
        <w:br/>
      </w:r>
      <w:r>
        <w:rPr>
          <w:bCs/>
          <w:b/>
        </w:rPr>
        <w:t xml:space="preserve">Reference:</w:t>
      </w:r>
      <w:r>
        <w:t xml:space="preserve"> </w:t>
      </w:r>
      <w:r>
        <w:t xml:space="preserve">INV-JED-2025-00487</w:t>
      </w:r>
    </w:p>
    <w:bookmarkEnd w:id="24"/>
    <w:bookmarkStart w:id="25" w:name="Xaad3f75ce42e1d96286fca14faa3dbcf29f4b17"/>
    <w:p>
      <w:pPr>
        <w:pStyle w:val="Heading3"/>
      </w:pPr>
      <w:r>
        <w:t xml:space="preserve">Terms &amp; Conditions – Actor Services in Saudi Arabia Jeddah</w:t>
      </w:r>
    </w:p>
    <w:p>
      <w:pPr>
        <w:numPr>
          <w:ilvl w:val="0"/>
          <w:numId w:val="1001"/>
        </w:numPr>
        <w:pStyle w:val="Compact"/>
      </w:pPr>
      <w:r>
        <w:t xml:space="preserve">This invoice covers all actor services rendered by Al-Nakheel Performing Arts Co. in Jeddah, Saudi Arabia, for the production period specified above. No additional charges shall apply unless a written amendment is executed by both parties.</w:t>
      </w:r>
    </w:p>
    <w:p>
      <w:pPr>
        <w:numPr>
          <w:ilvl w:val="0"/>
          <w:numId w:val="1001"/>
        </w:numPr>
        <w:pStyle w:val="Compact"/>
      </w:pPr>
      <w:r>
        <w:t xml:space="preserve">The actor's performance rights, likeness, and voice-over recordings are licensed exclusively to Al-Riyadh Media Productions LLC for a period of twenty-four (24) months from the date of final delivery, limited to broadcast and digital distribution within the Kingdom of Saudi Arabia.</w:t>
      </w:r>
    </w:p>
    <w:p>
      <w:pPr>
        <w:numPr>
          <w:ilvl w:val="0"/>
          <w:numId w:val="1001"/>
        </w:numPr>
        <w:pStyle w:val="Compact"/>
      </w:pPr>
      <w:r>
        <w:t xml:space="preserve">All actor services have been performed in compliance with the Saudi Commission for Media Regulation (SCMR) guidelines and the entertainment licensing framework of the General Entertainment Authority (GEA) in Jeddah.</w:t>
      </w:r>
    </w:p>
    <w:p>
      <w:pPr>
        <w:numPr>
          <w:ilvl w:val="0"/>
          <w:numId w:val="1001"/>
        </w:numPr>
        <w:pStyle w:val="Compact"/>
      </w:pPr>
      <w:r>
        <w:t xml:space="preserve">Payment is due within fourteen (14) days of the invoice date. A late payment penalty of 2% per month shall be applied to any outstanding balance after the due date of 30 June 2025.</w:t>
      </w:r>
    </w:p>
    <w:p>
      <w:pPr>
        <w:numPr>
          <w:ilvl w:val="0"/>
          <w:numId w:val="1001"/>
        </w:numPr>
        <w:pStyle w:val="Compact"/>
      </w:pPr>
      <w:r>
        <w:t xml:space="preserve">The actor shall not be required to perform any additional scenes, retakes, or promotional appearances beyond those explicitly itemized in this invoice without a separate written agreement and corresponding additional invoice.</w:t>
      </w:r>
    </w:p>
    <w:p>
      <w:pPr>
        <w:numPr>
          <w:ilvl w:val="0"/>
          <w:numId w:val="1001"/>
        </w:numPr>
        <w:pStyle w:val="Compact"/>
      </w:pPr>
      <w:r>
        <w:t xml:space="preserve">This invoice is issued in accordance with the ZATCA e-invoicing requirements. The VAT amount of 7,410.00 SAR is recoverable by the buyer as input tax, subject to the conditions set forth in the Saudi VAT Law.</w:t>
      </w:r>
    </w:p>
    <w:p>
      <w:pPr>
        <w:numPr>
          <w:ilvl w:val="0"/>
          <w:numId w:val="1001"/>
        </w:numPr>
        <w:pStyle w:val="Compact"/>
      </w:pPr>
      <w:r>
        <w:t xml:space="preserve">Any disputes arising from this invoice or the associated actor services shall be governed by the laws of the Kingdom of Saudi Arabia and shall be subject to the exclusive jurisdiction of the courts of Jeddah.</w:t>
      </w:r>
    </w:p>
    <w:p>
      <w:pPr>
        <w:numPr>
          <w:ilvl w:val="0"/>
          <w:numId w:val="1001"/>
        </w:numPr>
        <w:pStyle w:val="Compact"/>
      </w:pPr>
      <w:r>
        <w:t xml:space="preserve">Al-Nakheel Performing Arts Co. reserves the right to reassign the actor to a qualified substitute of equivalent caliber should the primary actor become unavailable due to force majeure, provided that the substitute meets the production's creative requirements and the client's approval is obtained in writing.</w:t>
      </w:r>
    </w:p>
    <w:bookmarkEnd w:id="25"/>
    <w:p>
      <w:pPr>
        <w:pStyle w:val="FirstParagraph"/>
      </w:pPr>
      <w:r>
        <w:rPr>
          <w:bCs/>
          <w:b/>
        </w:rPr>
        <w:t xml:space="preserve">Al-Nakheel Performing Arts Co.</w:t>
      </w:r>
      <w:r>
        <w:t xml:space="preserve"> </w:t>
      </w:r>
      <w:r>
        <w:t xml:space="preserve">– Actor &amp; Talent Management Division</w:t>
      </w:r>
    </w:p>
    <w:p>
      <w:pPr>
        <w:pStyle w:val="BodyText"/>
      </w:pPr>
      <w:r>
        <w:t xml:space="preserve">Office 42, King Fahd Road, Al-Shati District, Jeddah 23412, Saudi Arabia</w:t>
      </w:r>
    </w:p>
    <w:p>
      <w:pPr>
        <w:pStyle w:val="BodyText"/>
      </w:pPr>
      <w:r>
        <w:t xml:space="preserve">CR: 1010456789 | VAT: 310123456700003 | Tel: +966 12 654 3210</w:t>
      </w:r>
    </w:p>
    <w:p>
      <w:pPr>
        <w:pStyle w:val="BodyText"/>
      </w:pPr>
      <w:r>
        <w:t xml:space="preserve">This is a computer-generated invoice and does not require a physical signature. For queries regarding this invoice, please contact our billing department in Jeddah, Saudi Arabia.</w:t>
      </w:r>
    </w:p>
    <w:p>
      <w:pPr>
        <w:pStyle w:val="BodyText"/>
      </w:pPr>
      <w:r>
        <w:t xml:space="preserve">© 2025 Al-Nakheel Performing Arts Co. All rights reserved. Invoice INV-JED-2025-00487.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Saudi Arabia Jeddah</dc:title>
  <dc:creator/>
  <dc:language>en</dc:language>
  <cp:keywords/>
  <dcterms:created xsi:type="dcterms:W3CDTF">2026-10-10T02:54:27Z</dcterms:created>
  <dcterms:modified xsi:type="dcterms:W3CDTF">2026-10-10T02:54:27Z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