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invoice"/>
    <w:p>
      <w:pPr>
        <w:pStyle w:val="Heading1"/>
      </w:pPr>
      <w:r>
        <w:t xml:space="preserve">INVOICE</w:t>
      </w:r>
    </w:p>
    <w:p>
      <w:pPr>
        <w:pStyle w:val="FirstParagraph"/>
      </w:pPr>
      <w:r>
        <w:t xml:space="preserve">Professional Acting Services – Madrid, Spain</w:t>
      </w:r>
    </w:p>
    <w:bookmarkEnd w:id="20"/>
    <w:p>
      <w:pPr>
        <w:pStyle w:val="BodyText"/>
      </w:pPr>
      <w:r>
        <w:rPr>
          <w:bCs/>
          <w:b/>
        </w:rPr>
        <w:t xml:space="preserve">Invoice No.:</w:t>
      </w:r>
      <w:r>
        <w:t xml:space="preserve"> </w:t>
      </w:r>
      <w:r>
        <w:t xml:space="preserve">MAD-ACT-2025-0472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bookmarkStart w:id="21" w:name="issued-by-actor-service-provider"/>
    <w:p>
      <w:pPr>
        <w:pStyle w:val="Heading3"/>
      </w:pPr>
      <w:r>
        <w:t xml:space="preserve">Issued By (Actor / Service Provider)</w:t>
      </w:r>
    </w:p>
    <w:p>
      <w:pPr>
        <w:pStyle w:val="FirstParagraph"/>
      </w:pPr>
      <w:r>
        <w:rPr>
          <w:bCs/>
          <w:b/>
        </w:rPr>
        <w:t xml:space="preserve">Carlos Mendoza Herrera</w:t>
      </w:r>
    </w:p>
    <w:p>
      <w:pPr>
        <w:pStyle w:val="BodyText"/>
      </w:pPr>
      <w:r>
        <w:t xml:space="preserve">Professional Actor &amp; Performer</w:t>
      </w:r>
    </w:p>
    <w:p>
      <w:pPr>
        <w:pStyle w:val="BodyText"/>
      </w:pPr>
      <w:r>
        <w:t xml:space="preserve">Calle de Alcalá 217, 3ºB</w:t>
      </w:r>
    </w:p>
    <w:p>
      <w:pPr>
        <w:pStyle w:val="BodyText"/>
      </w:pPr>
      <w:r>
        <w:t xml:space="preserve">28028 Madrid, Spain</w:t>
      </w:r>
    </w:p>
    <w:p>
      <w:pPr>
        <w:pStyle w:val="BodyText"/>
      </w:pPr>
      <w:r>
        <w:t xml:space="preserve">NIF: 48.291.736-K</w:t>
      </w:r>
    </w:p>
    <w:p>
      <w:pPr>
        <w:pStyle w:val="BodyText"/>
      </w:pPr>
      <w:r>
        <w:t xml:space="preserve">Email: carlos.mendoza.actor@gmail.com</w:t>
      </w:r>
    </w:p>
    <w:p>
      <w:pPr>
        <w:pStyle w:val="BodyText"/>
      </w:pPr>
      <w:r>
        <w:t xml:space="preserve">Phone: +34 612 345 678</w:t>
      </w:r>
    </w:p>
    <w:p>
      <w:pPr>
        <w:pStyle w:val="BodyText"/>
      </w:pPr>
      <w:r>
        <w:t xml:space="preserve">IBAN: ES91 2100 0418 4502 0005 1332</w:t>
      </w:r>
    </w:p>
    <w:p>
      <w:pPr>
        <w:pStyle w:val="BodyText"/>
      </w:pPr>
      <w:r>
        <w:t xml:space="preserve">BIC/SWIFT: CAIXESBBXXX</w:t>
      </w:r>
    </w:p>
    <w:bookmarkEnd w:id="21"/>
    <w:bookmarkStart w:id="22" w:name="issued-to-client-production-company"/>
    <w:p>
      <w:pPr>
        <w:pStyle w:val="Heading3"/>
      </w:pPr>
      <w:r>
        <w:t xml:space="preserve">Issued To (Client / Production Company)</w:t>
      </w:r>
    </w:p>
    <w:p>
      <w:pPr>
        <w:pStyle w:val="FirstParagraph"/>
      </w:pPr>
      <w:r>
        <w:rPr>
          <w:bCs/>
          <w:b/>
        </w:rPr>
        <w:t xml:space="preserve">Estudios del Manzanares S.L.</w:t>
      </w:r>
    </w:p>
    <w:p>
      <w:pPr>
        <w:pStyle w:val="BodyText"/>
      </w:pPr>
      <w:r>
        <w:t xml:space="preserve">Attn: María Fernández, Head of Casting</w:t>
      </w:r>
    </w:p>
    <w:p>
      <w:pPr>
        <w:pStyle w:val="BodyText"/>
      </w:pPr>
      <w:r>
        <w:t xml:space="preserve">Av. de la Ilustración 42, Nave 7</w:t>
      </w:r>
    </w:p>
    <w:p>
      <w:pPr>
        <w:pStyle w:val="BodyText"/>
      </w:pPr>
      <w:r>
        <w:t xml:space="preserve">28036 Madrid, Spain</w:t>
      </w:r>
    </w:p>
    <w:p>
      <w:pPr>
        <w:pStyle w:val="BodyText"/>
      </w:pPr>
      <w:r>
        <w:t xml:space="preserve">CIF: B-84.552.917</w:t>
      </w:r>
    </w:p>
    <w:p>
      <w:pPr>
        <w:pStyle w:val="BodyText"/>
      </w:pPr>
      <w:r>
        <w:t xml:space="preserve">Email: casting@estudiosmanzanares.es</w:t>
      </w:r>
    </w:p>
    <w:p>
      <w:pPr>
        <w:pStyle w:val="BodyText"/>
      </w:pPr>
      <w:r>
        <w:t xml:space="preserve">Phone: +34 915 678 234</w:t>
      </w:r>
    </w:p>
    <w:bookmarkEnd w:id="22"/>
    <w:p>
      <w:pPr>
        <w:pStyle w:val="BodyText"/>
      </w:pPr>
      <w:r>
        <w:rPr>
          <w:bCs/>
          <w:b/>
        </w:rPr>
        <w:t xml:space="preserve">Project:</w:t>
      </w:r>
      <w:r>
        <w:t xml:space="preserve"> </w:t>
      </w:r>
      <w:r>
        <w:t xml:space="preserve">Feature Film "Sombras del Retiro" – Principal Role</w:t>
      </w:r>
    </w:p>
    <w:p>
      <w:pPr>
        <w:pStyle w:val="BodyText"/>
      </w:pPr>
      <w:r>
        <w:rPr>
          <w:bCs/>
          <w:b/>
        </w:rPr>
        <w:t xml:space="preserve">Shooting Location:</w:t>
      </w:r>
      <w:r>
        <w:t xml:space="preserve"> </w:t>
      </w:r>
      <w:r>
        <w:t xml:space="preserve">Madrid, Spain (Retiro Park, Gran Vía, Centro Histórico)</w:t>
      </w:r>
    </w:p>
    <w:p>
      <w:pPr>
        <w:pStyle w:val="BodyText"/>
      </w:pPr>
      <w:r>
        <w:rPr>
          <w:bCs/>
          <w:b/>
        </w:rPr>
        <w:t xml:space="preserve">Contract Ref:</w:t>
      </w:r>
      <w:r>
        <w:t xml:space="preserve"> </w:t>
      </w:r>
      <w:r>
        <w:t xml:space="preserve">ESM-2025-CTR-119</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Acting Services</w:t>
            </w:r>
          </w:p>
        </w:tc>
        <w:tc>
          <w:tcPr/>
          <w:p>
            <w:pPr>
              <w:pStyle w:val="Compact"/>
              <w:jc w:val="left"/>
            </w:pPr>
            <w:r>
              <w:t xml:space="preserve">Location (Madrid)</w:t>
            </w:r>
          </w:p>
        </w:tc>
        <w:tc>
          <w:tcPr/>
          <w:p>
            <w:pPr>
              <w:pStyle w:val="Compact"/>
              <w:jc w:val="left"/>
            </w:pPr>
            <w:r>
              <w:t xml:space="preserve">Days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Principal Actor – On-set performance for 12 shooting days. Role: "Don Alejandro Vega", lead character. Includes full costume fittings, character preparation, and daily call-sheet attendance at the production studio in Madrid's Chamberí district.</w:t>
            </w:r>
          </w:p>
        </w:tc>
        <w:tc>
          <w:tcPr/>
          <w:p>
            <w:pPr>
              <w:pStyle w:val="Compact"/>
              <w:jc w:val="left"/>
            </w:pPr>
            <w:r>
              <w:t xml:space="preserve">Chamberí, Madrid</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Location shooting – Exterior scenes filmed in the Retiro Park and along the Paseo del Prado. Actor required to perform emotionally demanding sequences in natural light conditions typical of Madrid's summer climate. Includes travel time between locations within the Madrid metropolitan area.</w:t>
            </w:r>
          </w:p>
        </w:tc>
        <w:tc>
          <w:tcPr/>
          <w:p>
            <w:pPr>
              <w:pStyle w:val="Compact"/>
              <w:jc w:val="left"/>
            </w:pPr>
            <w:r>
              <w:t xml:space="preserve">Retiro / Prado, Madrid</w:t>
            </w:r>
          </w:p>
        </w:tc>
        <w:tc>
          <w:tcPr/>
          <w:p>
            <w:pPr>
              <w:pStyle w:val="Compact"/>
              <w:jc w:val="left"/>
            </w:pPr>
            <w:r>
              <w:t xml:space="preserve">4</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03</w:t>
            </w:r>
          </w:p>
        </w:tc>
        <w:tc>
          <w:tcPr/>
          <w:p>
            <w:pPr>
              <w:pStyle w:val="Compact"/>
              <w:jc w:val="left"/>
            </w:pPr>
            <w:r>
              <w:t xml:space="preserve">Voice-over and dubbing sessions for the Spanish-language (Castilian) final mix. Actor to record 8 hours of dialogue in a professional sound studio located in the Salamanca district of Madrid. Includes two revision passes as per the production schedule agreed in the Madrid-based contract.</w:t>
            </w:r>
          </w:p>
        </w:tc>
        <w:tc>
          <w:tcPr/>
          <w:p>
            <w:pPr>
              <w:pStyle w:val="Compact"/>
              <w:jc w:val="left"/>
            </w:pPr>
            <w:r>
              <w:t xml:space="preserve">Salamanca, Madrid</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04</w:t>
            </w:r>
          </w:p>
        </w:tc>
        <w:tc>
          <w:tcPr/>
          <w:p>
            <w:pPr>
              <w:pStyle w:val="Compact"/>
              <w:jc w:val="left"/>
            </w:pPr>
            <w:r>
              <w:t xml:space="preserve">Promotional appearances and press events in Madrid. Actor to attend the Madrid Film Festival premiere, two press conferences at the Palacio de Cibeles, and a public Q&amp;A session at the Cine Doré in the Malasaña neighbourhood. Includes wardrobe coordination with the Madrid-based publicity team.</w:t>
            </w:r>
          </w:p>
        </w:tc>
        <w:tc>
          <w:tcPr/>
          <w:p>
            <w:pPr>
              <w:pStyle w:val="Compact"/>
              <w:jc w:val="left"/>
            </w:pPr>
            <w:r>
              <w:t xml:space="preserve">Centro / Malasaña, Madrid</w:t>
            </w:r>
          </w:p>
        </w:tc>
        <w:tc>
          <w:tcPr/>
          <w:p>
            <w:pPr>
              <w:pStyle w:val="Compact"/>
              <w:jc w:val="left"/>
            </w:pPr>
            <w:r>
              <w:t xml:space="preserve">3</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Rehearsal period – Pre-production table reads and blocking rehearsals with the director and fellow cast members at the production office in the Arganzuela district of Madrid. Five full days of intensive preparation prior to the first day of principal photography.</w:t>
            </w:r>
          </w:p>
        </w:tc>
        <w:tc>
          <w:tcPr/>
          <w:p>
            <w:pPr>
              <w:pStyle w:val="Compact"/>
              <w:jc w:val="left"/>
            </w:pPr>
            <w:r>
              <w:t xml:space="preserve">Arganzuela, Madrid</w:t>
            </w:r>
          </w:p>
        </w:tc>
        <w:tc>
          <w:tcPr/>
          <w:p>
            <w:pPr>
              <w:pStyle w:val="Compact"/>
              <w:jc w:val="left"/>
            </w:pPr>
            <w:r>
              <w:t xml:space="preserve">5</w:t>
            </w:r>
          </w:p>
        </w:tc>
        <w:tc>
          <w:tcPr/>
          <w:p>
            <w:pPr>
              <w:pStyle w:val="Compact"/>
              <w:jc w:val="left"/>
            </w:pPr>
            <w:r>
              <w:t xml:space="preserve">700.00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Stunt coordination and safety training. Actor to complete a three-day safety and choreography workshop in Madrid for the action sequence filmed on Gran Vía. Includes insurance coverage for the actor during all physical performance activities as mandated by Spanish labour and production regulations.</w:t>
            </w:r>
          </w:p>
        </w:tc>
        <w:tc>
          <w:tcPr/>
          <w:p>
            <w:pPr>
              <w:pStyle w:val="Compact"/>
              <w:jc w:val="left"/>
            </w:pPr>
            <w:r>
              <w:t xml:space="preserve">Gran Vía, Madrid</w:t>
            </w:r>
          </w:p>
        </w:tc>
        <w:tc>
          <w:tcPr/>
          <w:p>
            <w:pPr>
              <w:pStyle w:val="Compact"/>
              <w:jc w:val="left"/>
            </w:pPr>
            <w:r>
              <w:t xml:space="preserve">3</w:t>
            </w:r>
          </w:p>
        </w:tc>
        <w:tc>
          <w:tcPr/>
          <w:p>
            <w:pPr>
              <w:pStyle w:val="Compact"/>
              <w:jc w:val="left"/>
            </w:pPr>
            <w:r>
              <w:t xml:space="preserve">1,100.00</w:t>
            </w:r>
          </w:p>
        </w:tc>
        <w:tc>
          <w:tcPr/>
          <w:p>
            <w:pPr>
              <w:pStyle w:val="Compact"/>
              <w:jc w:val="left"/>
            </w:pPr>
            <w:r>
              <w:t xml:space="preserve">3,300.00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31,300.00 EUR</w:t>
            </w:r>
          </w:p>
        </w:tc>
      </w:tr>
      <w:tr>
        <w:tc>
          <w:tcPr/>
          <w:p>
            <w:pPr>
              <w:pStyle w:val="Compact"/>
              <w:jc w:val="left"/>
            </w:pPr>
            <w:r>
              <w:t xml:space="preserve">VAT (IVA) – 21% (Spanish standard rate)</w:t>
            </w:r>
          </w:p>
        </w:tc>
        <w:tc>
          <w:tcPr/>
          <w:p>
            <w:pPr>
              <w:pStyle w:val="Compact"/>
              <w:jc w:val="right"/>
            </w:pPr>
            <w:r>
              <w:t xml:space="preserve">6,573.00 EUR</w:t>
            </w:r>
          </w:p>
        </w:tc>
      </w:tr>
      <w:tr>
        <w:tc>
          <w:tcPr/>
          <w:p>
            <w:pPr>
              <w:pStyle w:val="Compact"/>
              <w:jc w:val="left"/>
            </w:pPr>
            <w:r>
              <w:t xml:space="preserve">Withholding Tax (Retención IRPF) – 15%</w:t>
            </w:r>
          </w:p>
        </w:tc>
        <w:tc>
          <w:tcPr/>
          <w:p>
            <w:pPr>
              <w:pStyle w:val="Compact"/>
              <w:jc w:val="right"/>
            </w:pPr>
            <w:r>
              <w:t xml:space="preserve">(4,695.00) EUR</w:t>
            </w:r>
          </w:p>
        </w:tc>
      </w:tr>
      <w:tr>
        <w:tc>
          <w:tcPr/>
          <w:p>
            <w:pPr>
              <w:pStyle w:val="Compact"/>
              <w:jc w:val="left"/>
            </w:pPr>
            <w:r>
              <w:t xml:space="preserve">Grand Total Due</w:t>
            </w:r>
          </w:p>
        </w:tc>
        <w:tc>
          <w:tcPr/>
          <w:p>
            <w:pPr>
              <w:pStyle w:val="Compact"/>
              <w:jc w:val="right"/>
            </w:pPr>
            <w:r>
              <w:t xml:space="preserve">33,178.00 EUR</w:t>
            </w:r>
          </w:p>
        </w:tc>
      </w:tr>
    </w:tbl>
    <w:bookmarkStart w:id="23" w:name="notes-payment-instructions"/>
    <w:p>
      <w:pPr>
        <w:pStyle w:val="Heading3"/>
      </w:pPr>
      <w:r>
        <w:t xml:space="preserve">Notes &amp; Payment Instructions</w:t>
      </w:r>
    </w:p>
    <w:p>
      <w:pPr>
        <w:numPr>
          <w:ilvl w:val="0"/>
          <w:numId w:val="1001"/>
        </w:numPr>
        <w:pStyle w:val="Compact"/>
      </w:pPr>
      <w:r>
        <w:t xml:space="preserve">This invoice is issued in accordance with the Spanish Tax Agency (Agencia Tributaria) regulations for self-employed professionals (autónomos) operating in the Community of Madrid. The actor is registered under the RETA (Régimen Especial de Trabajadores Autónomos) scheme.</w:t>
      </w:r>
    </w:p>
    <w:p>
      <w:pPr>
        <w:numPr>
          <w:ilvl w:val="0"/>
          <w:numId w:val="1001"/>
        </w:numPr>
        <w:pStyle w:val="Compact"/>
      </w:pPr>
      <w:r>
        <w:t xml:space="preserve">Payment is to be made via bank transfer (SEPA) to the IBAN listed above within 30 calendar days from the date of issue. Late payments are subject to the statutory interest rate established under Spanish Royal Decree-Law 4/2013 on late payment in commercial transactions.</w:t>
      </w:r>
    </w:p>
    <w:p>
      <w:pPr>
        <w:numPr>
          <w:ilvl w:val="0"/>
          <w:numId w:val="1001"/>
        </w:numPr>
        <w:pStyle w:val="Compact"/>
      </w:pPr>
      <w:r>
        <w:t xml:space="preserve">All acting services described herein were performed within the municipality of Madrid, Spain. The applicable VAT rate of 21% is the standard rate for the provision of artistic and performance services in Spain as governed by the Ley 37/1992 del IVA.</w:t>
      </w:r>
    </w:p>
    <w:p>
      <w:pPr>
        <w:numPr>
          <w:ilvl w:val="0"/>
          <w:numId w:val="1001"/>
        </w:numPr>
        <w:pStyle w:val="Compact"/>
      </w:pPr>
      <w:r>
        <w:t xml:space="preserve">The 15% IRPF withholding has been applied as required for professional services rendered by a natural person (autónomo) to a corporate entity in Spain. The client is responsible for filing the corresponding model 111 quarterly tax return with the Agencia Tributaria.</w:t>
      </w:r>
    </w:p>
    <w:p>
      <w:pPr>
        <w:numPr>
          <w:ilvl w:val="0"/>
          <w:numId w:val="1001"/>
        </w:numPr>
        <w:pStyle w:val="Compact"/>
      </w:pPr>
      <w:r>
        <w:t xml:space="preserve">Any dispute arising from this invoice or the underlying acting services agreement shall be subject to the exclusive jurisdiction of the courts of Madrid, Spain, in accordance with Article 13 of the production contract.</w:t>
      </w:r>
    </w:p>
    <w:p>
      <w:pPr>
        <w:numPr>
          <w:ilvl w:val="0"/>
          <w:numId w:val="1001"/>
        </w:numPr>
        <w:pStyle w:val="Compact"/>
      </w:pPr>
      <w:r>
        <w:t xml:space="preserve">This invoice constitutes a valid tax document (factura) under Spanish fiscal law. A digital copy in PDF format is equally valid. The original paper copy, if requested, shall be provided at the actor's registered address in Madrid.</w:t>
      </w:r>
    </w:p>
    <w:bookmarkEnd w:id="23"/>
    <w:p>
      <w:pPr>
        <w:pStyle w:val="FirstParagraph"/>
      </w:pPr>
      <w:r>
        <w:rPr>
          <w:bCs/>
          <w:b/>
        </w:rPr>
        <w:t xml:space="preserve">Carlos Mendoza Herrera</w:t>
      </w:r>
      <w:r>
        <w:t xml:space="preserve"> </w:t>
      </w:r>
      <w:r>
        <w:t xml:space="preserve">– Professional Actor | Madrid, Spain</w:t>
      </w:r>
    </w:p>
    <w:p>
      <w:pPr>
        <w:pStyle w:val="BodyText"/>
      </w:pPr>
      <w:r>
        <w:t xml:space="preserve">Registered with the Madrid Chamber of Commerce (Cámara de Comercio de Madrid) | NIF: 48.291.736-K</w:t>
      </w:r>
    </w:p>
    <w:p>
      <w:pPr>
        <w:pStyle w:val="BodyText"/>
      </w:pPr>
      <w:r>
        <w:t xml:space="preserve">This invoice was generated electronically in Madrid, Spain on 15 June 2025. For queries, please contact the actor's management office at the address above.</w:t>
      </w:r>
    </w:p>
    <w:p>
      <w:pPr>
        <w:pStyle w:val="BodyText"/>
      </w:pPr>
      <w:r>
        <w:t xml:space="preserve">Thank you for your business. We look forward to continuing our professional collaboration in the Madrid film and theatre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Madrid, Spain</dc:title>
  <dc:creator/>
  <dc:language>en</dc:language>
  <cp:keywords/>
  <dcterms:created xsi:type="dcterms:W3CDTF">2026-10-10T04:31:38Z</dcterms:created>
  <dcterms:modified xsi:type="dcterms:W3CDTF">2026-10-10T04:31:38Z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