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stagecraft-performance-agency-ltd"/>
    <w:p>
      <w:pPr>
        <w:pStyle w:val="Heading1"/>
      </w:pPr>
      <w:r>
        <w:t xml:space="preserve">Stagecraft Performance Agency Ltd</w:t>
      </w:r>
    </w:p>
    <w:p>
      <w:pPr>
        <w:pStyle w:val="FirstParagraph"/>
      </w:pPr>
      <w:r>
        <w:t xml:space="preserve">142 Deansgate, Manchester, M3 2ER</w:t>
      </w:r>
    </w:p>
    <w:p>
      <w:pPr>
        <w:pStyle w:val="BodyText"/>
      </w:pPr>
      <w:r>
        <w:t xml:space="preserve">United Kingdom</w:t>
      </w:r>
    </w:p>
    <w:p>
      <w:pPr>
        <w:pStyle w:val="BodyText"/>
      </w:pPr>
      <w:r>
        <w:t xml:space="preserve">Tel: +44 (0)161 496 0000</w:t>
      </w:r>
    </w:p>
    <w:p>
      <w:pPr>
        <w:pStyle w:val="BodyText"/>
      </w:pPr>
      <w:r>
        <w:t xml:space="preserve">Email: billing@stagecraftperformance.co.uk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MCR-ACT-2025-06</w:t>
      </w:r>
    </w:p>
    <w:bookmarkEnd w:id="21"/>
    <w:bookmarkStart w:id="22" w:name="bill-to"/>
    <w:p>
      <w:pPr>
        <w:pStyle w:val="Heading3"/>
      </w:pPr>
      <w:r>
        <w:t xml:space="preserve">Bill To</w:t>
      </w:r>
    </w:p>
    <w:p>
      <w:pPr>
        <w:pStyle w:val="FirstParagraph"/>
      </w:pPr>
      <w:r>
        <w:rPr>
          <w:bCs/>
          <w:b/>
        </w:rPr>
        <w:t xml:space="preserve">Northwest Theatre Collective</w:t>
      </w:r>
    </w:p>
    <w:p>
      <w:pPr>
        <w:pStyle w:val="BodyText"/>
      </w:pPr>
      <w:r>
        <w:t xml:space="preserve">Mr. James Whitfield, Artistic Director</w:t>
      </w:r>
    </w:p>
    <w:p>
      <w:pPr>
        <w:pStyle w:val="BodyText"/>
      </w:pPr>
      <w:r>
        <w:t xml:space="preserve">27 Oxford Street, Manchester, M1 3HE</w:t>
      </w:r>
    </w:p>
    <w:p>
      <w:pPr>
        <w:pStyle w:val="BodyText"/>
      </w:pPr>
      <w:r>
        <w:t xml:space="preserve">United Kingdom</w:t>
      </w:r>
    </w:p>
    <w:p>
      <w:pPr>
        <w:pStyle w:val="BodyText"/>
      </w:pPr>
      <w:r>
        <w:t xml:space="preserve">Email: j.whitfield@nwtheatre.co.uk</w:t>
      </w:r>
    </w:p>
    <w:p>
      <w:pPr>
        <w:pStyle w:val="BodyText"/>
      </w:pPr>
      <w:r>
        <w:t xml:space="preserve">VAT No: GB 987 6543 21</w:t>
      </w:r>
    </w:p>
    <w:bookmarkEnd w:id="22"/>
    <w:bookmarkStart w:id="23" w:name="actor-service-provider"/>
    <w:p>
      <w:pPr>
        <w:pStyle w:val="Heading3"/>
      </w:pPr>
      <w:r>
        <w:t xml:space="preserve">Actor / Service Provider</w:t>
      </w:r>
    </w:p>
    <w:p>
      <w:pPr>
        <w:pStyle w:val="FirstParagraph"/>
      </w:pPr>
      <w:r>
        <w:rPr>
          <w:bCs/>
          <w:b/>
        </w:rPr>
        <w:t xml:space="preserve">Ms. Eleanor Hartley</w:t>
      </w:r>
    </w:p>
    <w:p>
      <w:pPr>
        <w:pStyle w:val="BodyText"/>
      </w:pPr>
      <w:r>
        <w:t xml:space="preserve">Principal Actor &amp; Performer</w:t>
      </w:r>
    </w:p>
    <w:p>
      <w:pPr>
        <w:pStyle w:val="BodyText"/>
      </w:pPr>
      <w:r>
        <w:t xml:space="preserve">Represented by Stagecraft Performance Agency Ltd</w:t>
      </w:r>
    </w:p>
    <w:p>
      <w:pPr>
        <w:pStyle w:val="BodyText"/>
      </w:pPr>
      <w:r>
        <w:t xml:space="preserve">Manchester, United Kingdom</w:t>
      </w:r>
    </w:p>
    <w:p>
      <w:pPr>
        <w:pStyle w:val="BodyText"/>
      </w:pPr>
      <w:r>
        <w:t xml:space="preserve">UCAS / Equity No: EQ-447291</w:t>
      </w:r>
    </w:p>
    <w:p>
      <w:pPr>
        <w:pStyle w:val="BodyText"/>
      </w:pPr>
      <w:r>
        <w:t xml:space="preserve">Professional Performer's Licence: UK-PP-2025-8834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Principal Actor – Lead Role in "The Manchester Murders" (Stage Production). Includes full rehearsal period, costume fittings, and performance at the Royal Exchange Theatre, Manchester, United Kingdom.</w:t>
            </w:r>
          </w:p>
        </w:tc>
        <w:tc>
          <w:tcPr/>
          <w:p>
            <w:pPr>
              <w:pStyle w:val="Compact"/>
              <w:jc w:val="left"/>
            </w:pPr>
            <w:r>
              <w:t xml:space="preserve">12 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Actor Voice &amp; Dialect Coaching Sessions – Received by supporting cast members. Delivered by the principal Actor at the agency's Manchester studio, United Kingdom.</w:t>
            </w:r>
          </w:p>
        </w:tc>
        <w:tc>
          <w:tcPr/>
          <w:p>
            <w:pPr>
              <w:pStyle w:val="Compact"/>
              <w:jc w:val="left"/>
            </w:pPr>
            <w:r>
              <w:t xml:space="preserve">16 sessions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Actor Publicity &amp; Press Appearances – Media interviews, promotional events, and audience Q&amp;A sessions in Manchester and the surrounding United Kingdom regions.</w:t>
            </w:r>
          </w:p>
        </w:tc>
        <w:tc>
          <w:tcPr/>
          <w:p>
            <w:pPr>
              <w:pStyle w:val="Compact"/>
              <w:jc w:val="left"/>
            </w:pPr>
            <w:r>
              <w:t xml:space="preserve">8 appearances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Actor Workshop – "Advanced Dramatic Performance" masterclass for emerging talent. Hosted at the Manchester Academy of Performing Arts, United Kingdom.</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Travel &amp; Accommodation – Actor relocation and transport within Manchester, United Kingdom, for the duration of the production run.</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Actor Insurance &amp; Professional Indemnity – Coverage for the performing Artist during all engagements in Manchester, United Kingdom.</w:t>
            </w:r>
          </w:p>
        </w:tc>
        <w:tc>
          <w:tcPr/>
          <w:p>
            <w:pPr>
              <w:pStyle w:val="Compact"/>
              <w:jc w:val="left"/>
            </w:pPr>
            <w:r>
              <w:t xml:space="preserve">1 policy</w:t>
            </w:r>
          </w:p>
        </w:tc>
        <w:tc>
          <w:tcPr/>
          <w:p>
            <w:pPr>
              <w:pStyle w:val="Compact"/>
              <w:jc w:val="left"/>
            </w:pPr>
            <w:r>
              <w:t xml:space="preserve">£620.00</w:t>
            </w:r>
          </w:p>
        </w:tc>
        <w:tc>
          <w:tcPr/>
          <w:p>
            <w:pPr>
              <w:pStyle w:val="Compact"/>
              <w:jc w:val="left"/>
            </w:pPr>
            <w:r>
              <w:t xml:space="preserve">£620.00</w:t>
            </w:r>
          </w:p>
        </w:tc>
      </w:tr>
    </w:tbl>
    <w:p>
      <w:pPr>
        <w:pStyle w:val="BodyText"/>
      </w:pPr>
      <w:r>
        <w:t xml:space="preserve">Subtotal:</w:t>
      </w:r>
      <w:r>
        <w:t xml:space="preserve"> </w:t>
      </w:r>
      <w:r>
        <w:t xml:space="preserve">£64,580.00</w:t>
      </w:r>
    </w:p>
    <w:p>
      <w:pPr>
        <w:pStyle w:val="BodyText"/>
      </w:pPr>
      <w:r>
        <w:t xml:space="preserve">VAT @ 20%:</w:t>
      </w:r>
      <w:r>
        <w:t xml:space="preserve"> </w:t>
      </w:r>
      <w:r>
        <w:t xml:space="preserve">£12,916.00</w:t>
      </w:r>
    </w:p>
    <w:p>
      <w:pPr>
        <w:pStyle w:val="BodyText"/>
      </w:pPr>
      <w:r>
        <w:t xml:space="preserve">Early Payment Discount (2% if paid within 14 days):</w:t>
      </w:r>
      <w:r>
        <w:t xml:space="preserve"> </w:t>
      </w:r>
      <w:r>
        <w:t xml:space="preserve">–£1,291.60</w:t>
      </w:r>
    </w:p>
    <w:p>
      <w:pPr>
        <w:pStyle w:val="BodyText"/>
      </w:pPr>
      <w:r>
        <w:t xml:space="preserve">TOTAL DUE (GBP):</w:t>
      </w:r>
      <w:r>
        <w:t xml:space="preserve"> </w:t>
      </w:r>
      <w:r>
        <w:t xml:space="preserve">£76,204.40</w:t>
      </w:r>
    </w:p>
    <w:p>
      <w:pPr>
        <w:pStyle w:val="BodyText"/>
      </w:pPr>
      <w:r>
        <w:t xml:space="preserve">This Invoice is issued in accordance with HM Revenue &amp; Customs (HMRC) regulations for the United Kingdom. All amounts are stated in British Pounds Sterling (GBP). VAT is charged at the standard rate of 20% as applicable in Manchester, United Kingdom.</w:t>
      </w:r>
    </w:p>
    <w:bookmarkStart w:id="24" w:name="terms-conditions-of-this-invoice"/>
    <w:p>
      <w:pPr>
        <w:pStyle w:val="Heading3"/>
      </w:pPr>
      <w:r>
        <w:t xml:space="preserve">Terms &amp; Conditions of This Invoice</w:t>
      </w:r>
    </w:p>
    <w:p>
      <w:pPr>
        <w:numPr>
          <w:ilvl w:val="0"/>
          <w:numId w:val="1001"/>
        </w:numPr>
        <w:pStyle w:val="Compact"/>
      </w:pPr>
      <w:r>
        <w:t xml:space="preserve">This Invoice is payable within thirty (30) calendar days of the issue date, no later than 15 July 2025. Payment should be made via BACS transfer to the account details provided below.</w:t>
      </w:r>
    </w:p>
    <w:p>
      <w:pPr>
        <w:numPr>
          <w:ilvl w:val="0"/>
          <w:numId w:val="1001"/>
        </w:numPr>
        <w:pStyle w:val="Compact"/>
      </w:pPr>
      <w:r>
        <w:t xml:space="preserve">The Actor services described in this Invoice are governed by the Equity (Stage, Television and Radio) Pensions Scheme and the applicable collective bargaining agreements for performing artists in the United Kingdom.</w:t>
      </w:r>
    </w:p>
    <w:p>
      <w:pPr>
        <w:numPr>
          <w:ilvl w:val="0"/>
          <w:numId w:val="1001"/>
        </w:numPr>
        <w:pStyle w:val="Compact"/>
      </w:pPr>
      <w:r>
        <w:t xml:space="preserve">All Actor engagements in Manchester, United Kingdom, are subject to the terms of the individual performance contract referenced under MCR-ACT-2025-06. Any additional services rendered beyond the scope of this Invoice will be billed separately.</w:t>
      </w:r>
    </w:p>
    <w:p>
      <w:pPr>
        <w:numPr>
          <w:ilvl w:val="0"/>
          <w:numId w:val="1001"/>
        </w:numPr>
        <w:pStyle w:val="Compact"/>
      </w:pPr>
      <w:r>
        <w:t xml:space="preserve">Late payment of this Invoice will incur interest at the rate of 4% above the Bank of England base rate, as stipulated under the Late Payment of Commercial Debts (Interest) Act 1998, applicable throughout the United Kingdom.</w:t>
      </w:r>
    </w:p>
    <w:p>
      <w:pPr>
        <w:numPr>
          <w:ilvl w:val="0"/>
          <w:numId w:val="1001"/>
        </w:numPr>
        <w:pStyle w:val="Compact"/>
      </w:pPr>
      <w:r>
        <w:t xml:space="preserve">The Actor retains full intellectual property rights over all original creative interpretations, vocal performances, and artistic contributions delivered during the engagement period in Manchester, United Kingdom, unless otherwise agreed in writing.</w:t>
      </w:r>
    </w:p>
    <w:p>
      <w:pPr>
        <w:numPr>
          <w:ilvl w:val="0"/>
          <w:numId w:val="1001"/>
        </w:numPr>
        <w:pStyle w:val="Compact"/>
      </w:pPr>
      <w:r>
        <w:t xml:space="preserve">Any disputes arising from this Invoice shall be resolved under the jurisdiction of the courts of England and Wales, with Manchester, United Kingdom, designated as the primary venue for any proceedings.</w:t>
      </w:r>
    </w:p>
    <w:p>
      <w:pPr>
        <w:numPr>
          <w:ilvl w:val="0"/>
          <w:numId w:val="1001"/>
        </w:numPr>
        <w:pStyle w:val="Compact"/>
      </w:pPr>
      <w:r>
        <w:t xml:space="preserve">This Invoice constitutes a legally binding document. The Actor and the billing agency confirm that all services listed have been or will be delivered in full compliance with UK performing arts regulations and local Manchester council licensing requirements.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Barclays Bank PLC</w:t>
      </w:r>
    </w:p>
    <w:p>
      <w:pPr>
        <w:pStyle w:val="BodyText"/>
      </w:pPr>
      <w:r>
        <w:rPr>
          <w:bCs/>
          <w:b/>
        </w:rPr>
        <w:t xml:space="preserve">Account Name:</w:t>
      </w:r>
      <w:r>
        <w:t xml:space="preserve"> </w:t>
      </w:r>
      <w:r>
        <w:t xml:space="preserve">Stagecraft Performance Agency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5016 2834 9071</w:t>
      </w:r>
    </w:p>
    <w:p>
      <w:pPr>
        <w:pStyle w:val="BodyText"/>
      </w:pPr>
      <w:r>
        <w:rPr>
          <w:bCs/>
          <w:b/>
        </w:rPr>
        <w:t xml:space="preserve">IBAN:</w:t>
      </w:r>
      <w:r>
        <w:t xml:space="preserve"> </w:t>
      </w:r>
      <w:r>
        <w:t xml:space="preserve">GB29 BARC 2020 0050 1628 3490 71</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SC-2025-04871 (Actor – Manchester, United Kingdom)</w:t>
      </w:r>
    </w:p>
    <w:bookmarkEnd w:id="25"/>
    <w:p>
      <w:pPr>
        <w:pStyle w:val="BodyText"/>
      </w:pPr>
      <w:r>
        <w:t xml:space="preserve">Thank you for your business. This Invoice was generated and issued by Stagecraft Performance Agency Ltd, Manchester, United Kingdom.</w:t>
      </w:r>
    </w:p>
    <w:p>
      <w:pPr>
        <w:pStyle w:val="BodyText"/>
      </w:pPr>
      <w:r>
        <w:t xml:space="preserve">For queries regarding this Invoice or the Actor services listed, please contact our billing department at billing@stagecraftperformance.co.uk or call +44 (0)161 496 0000.</w:t>
      </w:r>
    </w:p>
    <w:p>
      <w:pPr>
        <w:pStyle w:val="BodyText"/>
      </w:pPr>
      <w:r>
        <w:t xml:space="preserve">© 2025 Stagecraft Performance Agency Ltd. All rights reserved. Registered in England &amp; Wales. Company No. 09876543.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Manchester, United Kingdom</dc:title>
  <dc:creator/>
  <dc:language>en-GB</dc:language>
  <cp:keywords/>
  <dcterms:created xsi:type="dcterms:W3CDTF">2026-10-10T04:11:15Z</dcterms:created>
  <dcterms:modified xsi:type="dcterms:W3CDTF">2026-10-10T04:11:15Z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