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Actor Performance &amp; Talent Services</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LA-2025-04872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Project Ref:</w:t>
      </w:r>
      <w:r>
        <w:t xml:space="preserve"> </w:t>
      </w:r>
      <w:r>
        <w:t xml:space="preserve">SAG-AFTRA Contract #7741-A</w:t>
      </w:r>
    </w:p>
    <w:bookmarkEnd w:id="21"/>
    <w:bookmarkStart w:id="22" w:name="billed-by-actor-talent"/>
    <w:p>
      <w:pPr>
        <w:pStyle w:val="Heading4"/>
      </w:pPr>
      <w:r>
        <w:t xml:space="preserve">Billed By (Actor / Talent)</w:t>
      </w:r>
    </w:p>
    <w:p>
      <w:pPr>
        <w:pStyle w:val="FirstParagraph"/>
      </w:pPr>
      <w:r>
        <w:rPr>
          <w:bCs/>
          <w:b/>
        </w:rPr>
        <w:t xml:space="preserve">Jonathan R. Whitfield</w:t>
      </w:r>
    </w:p>
    <w:p>
      <w:pPr>
        <w:pStyle w:val="BodyText"/>
      </w:pPr>
      <w:r>
        <w:t xml:space="preserve">Professional Actor &amp; Performer</w:t>
      </w:r>
    </w:p>
    <w:p>
      <w:pPr>
        <w:pStyle w:val="BodyText"/>
      </w:pPr>
      <w:r>
        <w:t xml:space="preserve">2847 Sunset Boulevard, Suite 412</w:t>
      </w:r>
    </w:p>
    <w:p>
      <w:pPr>
        <w:pStyle w:val="BodyText"/>
      </w:pPr>
      <w:r>
        <w:t xml:space="preserve">Los Angeles, California 90026</w:t>
      </w:r>
    </w:p>
    <w:p>
      <w:pPr>
        <w:pStyle w:val="BodyText"/>
      </w:pPr>
      <w:r>
        <w:t xml:space="preserve">United States of America</w:t>
      </w:r>
    </w:p>
    <w:p>
      <w:pPr>
        <w:pStyle w:val="BodyText"/>
      </w:pPr>
      <w:r>
        <w:t xml:space="preserve">Phone: (323) 555-0187</w:t>
      </w:r>
    </w:p>
    <w:p>
      <w:pPr>
        <w:pStyle w:val="BodyText"/>
      </w:pPr>
      <w:r>
        <w:t xml:space="preserve">Email: j.whitfield.talent@gmail.com</w:t>
      </w:r>
    </w:p>
    <w:p>
      <w:pPr>
        <w:pStyle w:val="BodyText"/>
      </w:pPr>
      <w:r>
        <w:t xml:space="preserve">SSN (Last 4): ****-**-4821</w:t>
      </w:r>
    </w:p>
    <w:p>
      <w:pPr>
        <w:pStyle w:val="BodyText"/>
      </w:pPr>
      <w:r>
        <w:t xml:space="preserve">Union: SAG-AFTRA / Equity Member</w:t>
      </w:r>
    </w:p>
    <w:bookmarkEnd w:id="22"/>
    <w:bookmarkStart w:id="23" w:name="billed-to-production-company"/>
    <w:p>
      <w:pPr>
        <w:pStyle w:val="Heading4"/>
      </w:pPr>
      <w:r>
        <w:t xml:space="preserve">Billed To (Production Company)</w:t>
      </w:r>
    </w:p>
    <w:p>
      <w:pPr>
        <w:pStyle w:val="FirstParagraph"/>
      </w:pPr>
      <w:r>
        <w:rPr>
          <w:bCs/>
          <w:b/>
        </w:rPr>
        <w:t xml:space="preserve">Meridian Pictures Entertainment, LLC</w:t>
      </w:r>
    </w:p>
    <w:p>
      <w:pPr>
        <w:pStyle w:val="BodyText"/>
      </w:pPr>
      <w:r>
        <w:t xml:space="preserve">Attn: Production Accounting Department</w:t>
      </w:r>
    </w:p>
    <w:p>
      <w:pPr>
        <w:pStyle w:val="BodyText"/>
      </w:pPr>
      <w:r>
        <w:t xml:space="preserve">10201 W. Washington Boulevard</w:t>
      </w:r>
    </w:p>
    <w:p>
      <w:pPr>
        <w:pStyle w:val="BodyText"/>
      </w:pPr>
      <w:r>
        <w:t xml:space="preserve">Los Angeles, California 90067</w:t>
      </w:r>
    </w:p>
    <w:p>
      <w:pPr>
        <w:pStyle w:val="BodyText"/>
      </w:pPr>
      <w:r>
        <w:t xml:space="preserve">United States of America</w:t>
      </w:r>
    </w:p>
    <w:p>
      <w:pPr>
        <w:pStyle w:val="BodyText"/>
      </w:pPr>
      <w:r>
        <w:t xml:space="preserve">Phone: (213) 555-0942</w:t>
      </w:r>
    </w:p>
    <w:p>
      <w:pPr>
        <w:pStyle w:val="BodyText"/>
      </w:pPr>
      <w:r>
        <w:t xml:space="preserve">Email: accounting@meridianpictures.com</w:t>
      </w:r>
    </w:p>
    <w:p>
      <w:pPr>
        <w:pStyle w:val="BodyText"/>
      </w:pPr>
      <w:r>
        <w:t xml:space="preserve">EIN: 84-2917365</w:t>
      </w:r>
    </w:p>
    <w:p>
      <w:pPr>
        <w:pStyle w:val="BodyText"/>
      </w:pPr>
      <w:r>
        <w:t xml:space="preserve">CA Seller's Permit: 201-4487291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Rate</w:t>
            </w:r>
          </w:p>
        </w:tc>
        <w:tc>
          <w:tcPr/>
          <w:p>
            <w:pPr>
              <w:pStyle w:val="Compact"/>
              <w:jc w:val="left"/>
            </w:pPr>
            <w:r>
              <w:t xml:space="preserve">Hours/Units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Principal Actor – Lead Role Performance (Film: "Crimson Horizon") – On-set performance, table reads, and blocking sessions at Stage 7, Meridian Studios, Los Angeles, CA</w:t>
            </w:r>
          </w:p>
        </w:tc>
        <w:tc>
          <w:tcPr/>
          <w:p>
            <w:pPr>
              <w:pStyle w:val="Compact"/>
              <w:jc w:val="left"/>
            </w:pPr>
            <w:r>
              <w:t xml:space="preserve">May 5 – May 22, 2025</w:t>
            </w:r>
          </w:p>
        </w:tc>
        <w:tc>
          <w:tcPr/>
          <w:p>
            <w:pPr>
              <w:pStyle w:val="Compact"/>
              <w:jc w:val="left"/>
            </w:pPr>
            <w:r>
              <w:t xml:space="preserve">$1,850.00/day</w:t>
            </w:r>
          </w:p>
        </w:tc>
        <w:tc>
          <w:tcPr/>
          <w:p>
            <w:pPr>
              <w:pStyle w:val="Compact"/>
              <w:jc w:val="left"/>
            </w:pPr>
            <w:r>
              <w:t xml:space="preserve">14 days</w:t>
            </w:r>
          </w:p>
        </w:tc>
        <w:tc>
          <w:tcPr/>
          <w:p>
            <w:pPr>
              <w:pStyle w:val="Compact"/>
              <w:jc w:val="left"/>
            </w:pPr>
            <w:r>
              <w:t xml:space="preserve">$25,900.00</w:t>
            </w:r>
          </w:p>
        </w:tc>
      </w:tr>
      <w:tr>
        <w:tc>
          <w:tcPr/>
          <w:p>
            <w:pPr>
              <w:pStyle w:val="Compact"/>
              <w:jc w:val="left"/>
            </w:pPr>
            <w:r>
              <w:t xml:space="preserve">2</w:t>
            </w:r>
          </w:p>
        </w:tc>
        <w:tc>
          <w:tcPr/>
          <w:p>
            <w:pPr>
              <w:pStyle w:val="Compact"/>
              <w:jc w:val="left"/>
            </w:pPr>
            <w:r>
              <w:t xml:space="preserve">Actor Voice-Over Recording – Narration and dialogue capture for post-production audio, performed at Meridian Sound Stage B, Los Angeles, CA</w:t>
            </w:r>
          </w:p>
        </w:tc>
        <w:tc>
          <w:tcPr/>
          <w:p>
            <w:pPr>
              <w:pStyle w:val="Compact"/>
              <w:jc w:val="left"/>
            </w:pPr>
            <w:r>
              <w:t xml:space="preserve">May 28 – May 30, 2025</w:t>
            </w:r>
          </w:p>
        </w:tc>
        <w:tc>
          <w:tcPr/>
          <w:p>
            <w:pPr>
              <w:pStyle w:val="Compact"/>
              <w:jc w:val="left"/>
            </w:pPr>
            <w:r>
              <w:t xml:space="preserve">$1,200.00/session</w:t>
            </w:r>
          </w:p>
        </w:tc>
        <w:tc>
          <w:tcPr/>
          <w:p>
            <w:pPr>
              <w:pStyle w:val="Compact"/>
              <w:jc w:val="left"/>
            </w:pPr>
            <w:r>
              <w:t xml:space="preserve">3 sessions</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Actor Stunt Coordination &amp; Physical Performance – Choreographed fight sequences and action scenes, Los Angeles, CA (SAG-AFTRA Stunt Rider compliance)</w:t>
            </w:r>
          </w:p>
        </w:tc>
        <w:tc>
          <w:tcPr/>
          <w:p>
            <w:pPr>
              <w:pStyle w:val="Compact"/>
              <w:jc w:val="left"/>
            </w:pPr>
            <w:r>
              <w:t xml:space="preserve">June 2 – June 6, 2025</w:t>
            </w:r>
          </w:p>
        </w:tc>
        <w:tc>
          <w:tcPr/>
          <w:p>
            <w:pPr>
              <w:pStyle w:val="Compact"/>
              <w:jc w:val="left"/>
            </w:pPr>
            <w:r>
              <w:t xml:space="preserve">$2,400.00/day</w:t>
            </w:r>
          </w:p>
        </w:tc>
        <w:tc>
          <w:tcPr/>
          <w:p>
            <w:pPr>
              <w:pStyle w:val="Compact"/>
              <w:jc w:val="left"/>
            </w:pPr>
            <w:r>
              <w:t xml:space="preserve">5 days</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Actor Publicity &amp; Press Engagement – Media appearances, red carpet events, and promotional interviews in the Los Angeles, United States market</w:t>
            </w:r>
          </w:p>
        </w:tc>
        <w:tc>
          <w:tcPr/>
          <w:p>
            <w:pPr>
              <w:pStyle w:val="Compact"/>
              <w:jc w:val="left"/>
            </w:pPr>
            <w:r>
              <w:t xml:space="preserve">June 8 – June 10, 2025</w:t>
            </w:r>
          </w:p>
        </w:tc>
        <w:tc>
          <w:tcPr/>
          <w:p>
            <w:pPr>
              <w:pStyle w:val="Compact"/>
              <w:jc w:val="left"/>
            </w:pPr>
            <w:r>
              <w:t xml:space="preserve">$950.00/event</w:t>
            </w:r>
          </w:p>
        </w:tc>
        <w:tc>
          <w:tcPr/>
          <w:p>
            <w:pPr>
              <w:pStyle w:val="Compact"/>
              <w:jc w:val="left"/>
            </w:pPr>
            <w:r>
              <w:t xml:space="preserve">4 events</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Actor Rehearsal &amp; Script Preparation – Pre-production table reads, character development workshops, and director collaboration sessions in Los Angeles, CA</w:t>
            </w:r>
          </w:p>
        </w:tc>
        <w:tc>
          <w:tcPr/>
          <w:p>
            <w:pPr>
              <w:pStyle w:val="Compact"/>
              <w:jc w:val="left"/>
            </w:pPr>
            <w:r>
              <w:t xml:space="preserve">April 21 – April 25, 2025</w:t>
            </w:r>
          </w:p>
        </w:tc>
        <w:tc>
          <w:tcPr/>
          <w:p>
            <w:pPr>
              <w:pStyle w:val="Compact"/>
              <w:jc w:val="left"/>
            </w:pPr>
            <w:r>
              <w:t xml:space="preserve">$750.00/day</w:t>
            </w:r>
          </w:p>
        </w:tc>
        <w:tc>
          <w:tcPr/>
          <w:p>
            <w:pPr>
              <w:pStyle w:val="Compact"/>
              <w:jc w:val="left"/>
            </w:pPr>
            <w:r>
              <w:t xml:space="preserve">5 days</w:t>
            </w:r>
          </w:p>
        </w:tc>
        <w:tc>
          <w:tcPr/>
          <w:p>
            <w:pPr>
              <w:pStyle w:val="Compact"/>
              <w:jc w:val="left"/>
            </w:pPr>
            <w:r>
              <w:t xml:space="preserve">$3,750.00</w:t>
            </w:r>
          </w:p>
        </w:tc>
      </w:tr>
      <w:tr>
        <w:tc>
          <w:tcPr/>
          <w:p>
            <w:pPr>
              <w:pStyle w:val="Compact"/>
              <w:jc w:val="left"/>
            </w:pPr>
            <w:r>
              <w:t xml:space="preserve">6</w:t>
            </w:r>
          </w:p>
        </w:tc>
        <w:tc>
          <w:tcPr/>
          <w:p>
            <w:pPr>
              <w:pStyle w:val="Compact"/>
              <w:jc w:val="left"/>
            </w:pPr>
            <w:r>
              <w:t xml:space="preserve">Actor Wardrobe Fitting &amp; Costume Consultation – On-site fittings with production design team, Meridian Studios, Los Angeles, CA</w:t>
            </w:r>
          </w:p>
        </w:tc>
        <w:tc>
          <w:tcPr/>
          <w:p>
            <w:pPr>
              <w:pStyle w:val="Compact"/>
              <w:jc w:val="left"/>
            </w:pPr>
            <w:r>
              <w:t xml:space="preserve">April 28, 2025</w:t>
            </w:r>
          </w:p>
        </w:tc>
        <w:tc>
          <w:tcPr/>
          <w:p>
            <w:pPr>
              <w:pStyle w:val="Compact"/>
              <w:jc w:val="left"/>
            </w:pPr>
            <w:r>
              <w:t xml:space="preserve">$400.00/flat</w:t>
            </w:r>
          </w:p>
        </w:tc>
        <w:tc>
          <w:tcPr/>
          <w:p>
            <w:pPr>
              <w:pStyle w:val="Compact"/>
              <w:jc w:val="left"/>
            </w:pPr>
            <w:r>
              <w:t xml:space="preserve">1</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$49,450.00</w:t>
            </w:r>
          </w:p>
        </w:tc>
      </w:tr>
      <w:tr>
        <w:tc>
          <w:tcPr/>
          <w:p>
            <w:pPr>
              <w:pStyle w:val="Compact"/>
              <w:jc w:val="left"/>
            </w:pPr>
            <w:r>
              <w:t xml:space="preserve">SAG-AFTRA Pension &amp; Health Contribution (1.5%)</w:t>
            </w:r>
          </w:p>
        </w:tc>
        <w:tc>
          <w:tcPr/>
          <w:p>
            <w:pPr>
              <w:pStyle w:val="Compact"/>
              <w:jc w:val="right"/>
            </w:pPr>
            <w:r>
              <w:t xml:space="preserve">$741.75</w:t>
            </w:r>
          </w:p>
        </w:tc>
      </w:tr>
      <w:tr>
        <w:tc>
          <w:tcPr/>
          <w:p>
            <w:pPr>
              <w:pStyle w:val="Compact"/>
              <w:jc w:val="left"/>
            </w:pPr>
            <w:r>
              <w:t xml:space="preserve">California State Sales Tax (7.25% – Los Angeles County)</w:t>
            </w:r>
          </w:p>
        </w:tc>
        <w:tc>
          <w:tcPr/>
          <w:p>
            <w:pPr>
              <w:pStyle w:val="Compact"/>
              <w:jc w:val="right"/>
            </w:pPr>
            <w:r>
              <w:t xml:space="preserve">$3,585.13</w:t>
            </w:r>
          </w:p>
        </w:tc>
      </w:tr>
      <w:tr>
        <w:tc>
          <w:tcPr/>
          <w:p>
            <w:pPr>
              <w:pStyle w:val="Compact"/>
              <w:jc w:val="left"/>
            </w:pPr>
            <w:r>
              <w:t xml:space="preserve">Los Angeles City Tax (0.30%)</w:t>
            </w:r>
          </w:p>
        </w:tc>
        <w:tc>
          <w:tcPr/>
          <w:p>
            <w:pPr>
              <w:pStyle w:val="Compact"/>
              <w:jc w:val="right"/>
            </w:pPr>
            <w:r>
              <w:t xml:space="preserve">$148.35</w:t>
            </w:r>
          </w:p>
        </w:tc>
      </w:tr>
      <w:tr>
        <w:tc>
          <w:tcPr/>
          <w:p>
            <w:pPr>
              <w:pStyle w:val="Compact"/>
              <w:jc w:val="left"/>
            </w:pPr>
            <w:r>
              <w:t xml:space="preserve">W-2 Withholding (Federal &amp; State, 22%)</w:t>
            </w:r>
          </w:p>
        </w:tc>
        <w:tc>
          <w:tcPr/>
          <w:p>
            <w:pPr>
              <w:pStyle w:val="Compact"/>
              <w:jc w:val="right"/>
            </w:pPr>
            <w:r>
              <w:t xml:space="preserve">-$10,879.00</w:t>
            </w:r>
          </w:p>
        </w:tc>
      </w:tr>
      <w:tr>
        <w:tc>
          <w:tcPr/>
          <w:p>
            <w:pPr>
              <w:pStyle w:val="Compact"/>
              <w:jc w:val="left"/>
            </w:pPr>
            <w:r>
              <w:t xml:space="preserve">Net Amount Due</w:t>
            </w:r>
          </w:p>
        </w:tc>
        <w:tc>
          <w:tcPr/>
          <w:p>
            <w:pPr>
              <w:pStyle w:val="Compact"/>
              <w:jc w:val="right"/>
            </w:pPr>
            <w:r>
              <w:t xml:space="preserve">$42,046.23</w:t>
            </w:r>
          </w:p>
        </w:tc>
      </w:tr>
    </w:tbl>
    <w:bookmarkStart w:id="24" w:name="invoice-notes-terms"/>
    <w:p>
      <w:pPr>
        <w:pStyle w:val="Heading4"/>
      </w:pPr>
      <w:r>
        <w:t xml:space="preserve">Invoice Notes &amp; Terms</w:t>
      </w:r>
    </w:p>
    <w:p>
      <w:pPr>
        <w:pStyle w:val="FirstParagraph"/>
      </w:pPr>
      <w:r>
        <w:t xml:space="preserve">This invoice is issued in accordance with the Standardized Agreement between the undersigned Actor and Meridian Pictures Entertainment, LLC, governed by the laws of the State of California and applicable federal regulations of the United States. All services were performed within the jurisdiction of Los Angeles, California, United States.</w:t>
      </w:r>
    </w:p>
    <w:p>
      <w:pPr>
        <w:pStyle w:val="BodyText"/>
      </w:pPr>
      <w:r>
        <w:t xml:space="preserve">The Actor confirms that all performance work was conducted in compliance with SAG-AFTRA collective bargaining agreements, California Labor Code provisions, and Los Angeles municipal entertainment industry regulations. All union residuals, pension, and health fund contributions have been calculated and are reflected above.</w:t>
      </w:r>
    </w:p>
    <w:p>
      <w:pPr>
        <w:pStyle w:val="BodyText"/>
      </w:pPr>
      <w:r>
        <w:t xml:space="preserve">Payment is due within thirty (30) calendar days from the issue date. Late payments shall accrue interest at a rate of 1.5% per month as stipulated in Section 14(b) of the talent agreement. Please reference Invoice No. LA-2025-04872 on all correspondence and remittances.</w:t>
      </w:r>
    </w:p>
    <w:p>
      <w:pPr>
        <w:pStyle w:val="BodyText"/>
      </w:pPr>
      <w:r>
        <w:t xml:space="preserve">This invoice constitutes a final accounting for the services rendered during the production period of April 21, 2025, through June 10, 2025. Any additional work performed beyond the contracted scope will be invoiced separately.</w:t>
      </w:r>
    </w:p>
    <w:bookmarkEnd w:id="24"/>
    <w:bookmarkStart w:id="25" w:name="payment-instructions"/>
    <w:p>
      <w:pPr>
        <w:pStyle w:val="Heading4"/>
      </w:pPr>
      <w:r>
        <w:t xml:space="preserve">Payment Instructions</w:t>
      </w:r>
    </w:p>
    <w:p>
      <w:pPr>
        <w:pStyle w:val="FirstParagraph"/>
      </w:pPr>
      <w:r>
        <w:rPr>
          <w:bCs/>
          <w:b/>
        </w:rPr>
        <w:t xml:space="preserve">Method:</w:t>
      </w:r>
      <w:r>
        <w:t xml:space="preserve"> </w:t>
      </w:r>
      <w:r>
        <w:t xml:space="preserve">ACH Bank Transfer / Wire</w:t>
      </w:r>
    </w:p>
    <w:p>
      <w:pPr>
        <w:pStyle w:val="BodyText"/>
      </w:pPr>
      <w:r>
        <w:rPr>
          <w:bCs/>
          <w:b/>
        </w:rPr>
        <w:t xml:space="preserve">Bank:</w:t>
      </w:r>
      <w:r>
        <w:t xml:space="preserve"> </w:t>
      </w:r>
      <w:r>
        <w:t xml:space="preserve">First Republic Bank, Los Angeles Branch</w:t>
      </w:r>
    </w:p>
    <w:p>
      <w:pPr>
        <w:pStyle w:val="BodyText"/>
      </w:pPr>
      <w:r>
        <w:rPr>
          <w:bCs/>
          <w:b/>
        </w:rPr>
        <w:t xml:space="preserve">Account Name:</w:t>
      </w:r>
      <w:r>
        <w:t xml:space="preserve"> </w:t>
      </w:r>
      <w:r>
        <w:t xml:space="preserve">Jonathan R. Whitfield</w:t>
      </w:r>
    </w:p>
    <w:p>
      <w:pPr>
        <w:pStyle w:val="BodyText"/>
      </w:pPr>
      <w:r>
        <w:rPr>
          <w:bCs/>
          <w:b/>
        </w:rPr>
        <w:t xml:space="preserve">Routing No.:</w:t>
      </w:r>
      <w:r>
        <w:t xml:space="preserve"> </w:t>
      </w:r>
      <w:r>
        <w:t xml:space="preserve">121000248</w:t>
      </w:r>
    </w:p>
    <w:p>
      <w:pPr>
        <w:pStyle w:val="BodyText"/>
      </w:pPr>
      <w:r>
        <w:rPr>
          <w:bCs/>
          <w:b/>
        </w:rPr>
        <w:t xml:space="preserve">Account No.:</w:t>
      </w:r>
      <w:r>
        <w:t xml:space="preserve"> </w:t>
      </w:r>
      <w:r>
        <w:t xml:space="preserve">****-****-6734</w:t>
      </w:r>
    </w:p>
    <w:p>
      <w:pPr>
        <w:pStyle w:val="BodyText"/>
      </w:pPr>
      <w:r>
        <w:rPr>
          <w:bCs/>
          <w:b/>
        </w:rPr>
        <w:t xml:space="preserve">Reference:</w:t>
      </w:r>
      <w:r>
        <w:t xml:space="preserve"> </w:t>
      </w:r>
      <w:r>
        <w:t xml:space="preserve">LA-2025-04872</w:t>
      </w:r>
    </w:p>
    <w:bookmarkEnd w:id="25"/>
    <w:bookmarkStart w:id="26" w:name="authorized-signatory"/>
    <w:p>
      <w:pPr>
        <w:pStyle w:val="Heading4"/>
      </w:pPr>
      <w:r>
        <w:t xml:space="preserve">Authorized Signatory</w:t>
      </w:r>
    </w:p>
    <w:p>
      <w:pPr>
        <w:pStyle w:val="FirstParagraph"/>
      </w:pPr>
      <w:r>
        <w:rPr>
          <w:bCs/>
          <w:b/>
        </w:rPr>
        <w:t xml:space="preserve">Name:</w:t>
      </w:r>
      <w:r>
        <w:t xml:space="preserve"> </w:t>
      </w:r>
      <w:r>
        <w:t xml:space="preserve">Jonathan R. Whitfield</w:t>
      </w:r>
    </w:p>
    <w:p>
      <w:pPr>
        <w:pStyle w:val="BodyText"/>
      </w:pPr>
      <w:r>
        <w:rPr>
          <w:bCs/>
          <w:b/>
        </w:rPr>
        <w:t xml:space="preserve">Title:</w:t>
      </w:r>
      <w:r>
        <w:t xml:space="preserve"> </w:t>
      </w:r>
      <w:r>
        <w:t xml:space="preserve">Principal Actor / Independent Contractor</w:t>
      </w:r>
    </w:p>
    <w:p>
      <w:pPr>
        <w:pStyle w:val="BodyText"/>
      </w:pPr>
      <w:r>
        <w:rPr>
          <w:bCs/>
          <w:b/>
        </w:rPr>
        <w:t xml:space="preserve">Signature:</w:t>
      </w:r>
      <w:r>
        <w:t xml:space="preserve"> </w:t>
      </w:r>
      <w:r>
        <w:t xml:space="preserve">/s/ Jonathan R. Whitfield</w:t>
      </w:r>
    </w:p>
    <w:p>
      <w:pPr>
        <w:pStyle w:val="BodyText"/>
      </w:pPr>
      <w:r>
        <w:rPr>
          <w:bCs/>
          <w:b/>
        </w:rPr>
        <w:t xml:space="preserve">Date:</w:t>
      </w:r>
      <w:r>
        <w:t xml:space="preserve"> </w:t>
      </w:r>
      <w:r>
        <w:t xml:space="preserve">June 12, 2025</w:t>
      </w:r>
    </w:p>
    <w:p>
      <w:pPr>
        <w:pStyle w:val="BodyText"/>
      </w:pPr>
      <w:r>
        <w:rPr>
          <w:bCs/>
          <w:b/>
        </w:rPr>
        <w:t xml:space="preserve">Location:</w:t>
      </w:r>
      <w:r>
        <w:t xml:space="preserve"> </w:t>
      </w:r>
      <w:r>
        <w:t xml:space="preserve">Los Angeles, CA, United States</w:t>
      </w:r>
    </w:p>
    <w:bookmarkEnd w:id="26"/>
    <w:p>
      <w:pPr>
        <w:pStyle w:val="BodyText"/>
      </w:pPr>
      <w:r>
        <w:rPr>
          <w:bCs/>
          <w:b/>
        </w:rPr>
        <w:t xml:space="preserve">Meridian Pictures Entertainment, LLC</w:t>
      </w:r>
      <w:r>
        <w:t xml:space="preserve"> </w:t>
      </w:r>
      <w:r>
        <w:t xml:space="preserve">| 10201 W. Washington Blvd, Los Angeles, CA 90067, United States</w:t>
      </w:r>
    </w:p>
    <w:p>
      <w:pPr>
        <w:pStyle w:val="BodyText"/>
      </w:pPr>
      <w:r>
        <w:t xml:space="preserve">This invoice was generated in Los Angeles, California, United States of America. All transactions are subject to U.S. federal and California state tax regulations.</w:t>
      </w:r>
    </w:p>
    <w:p>
      <w:pPr>
        <w:pStyle w:val="BodyText"/>
      </w:pPr>
      <w:r>
        <w:t xml:space="preserve">For questions regarding this invoice, please contact the Production Accounting Department at accounting@meridianpictures.com or (213) 555-0942.</w:t>
      </w:r>
    </w:p>
    <w:p>
      <w:pPr>
        <w:pStyle w:val="BodyText"/>
      </w:pPr>
      <w:r>
        <w:t xml:space="preserve">© 2025 Meridian Pictures Entertainment, LLC. All rights reserved. Document ID: INV-LA-2025-04872-REV1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Los Angeles, United States</dc:title>
  <dc:creator/>
  <dc:language>en</dc:language>
  <cp:keywords/>
  <dcterms:created xsi:type="dcterms:W3CDTF">2026-10-10T01:59:23Z</dcterms:created>
  <dcterms:modified xsi:type="dcterms:W3CDTF">2026-10-10T01:59:23Z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