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Actor Services</w:t>
      </w:r>
    </w:p>
    <w:p>
      <w:pPr>
        <w:pStyle w:val="BodyText"/>
      </w:pPr>
      <w:r>
        <w:t xml:space="preserve">Performance &amp; Entertainment Services — United States Miami</w:t>
      </w:r>
    </w:p>
    <w:bookmarkEnd w:id="20"/>
    <w:p>
      <w:pPr>
        <w:pStyle w:val="BodyText"/>
      </w:pPr>
      <w:r>
        <w:rPr>
          <w:bCs/>
          <w:b/>
        </w:rPr>
        <w:t xml:space="preserve">Invoice Number:</w:t>
      </w:r>
      <w:r>
        <w:t xml:space="preserve"> </w:t>
      </w:r>
      <w:r>
        <w:t xml:space="preserve">INV-MIA-2025-04872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Miami, Florida, United States</w:t>
      </w:r>
    </w:p>
    <w:bookmarkStart w:id="21" w:name="actor-service-provider"/>
    <w:p>
      <w:pPr>
        <w:pStyle w:val="Heading3"/>
      </w:pPr>
      <w:r>
        <w:t xml:space="preserve">Actor / Service Provider</w:t>
      </w:r>
    </w:p>
    <w:p>
      <w:pPr>
        <w:pStyle w:val="FirstParagraph"/>
      </w:pPr>
      <w:r>
        <w:rPr>
          <w:bCs/>
          <w:b/>
        </w:rPr>
        <w:t xml:space="preserve">James R. Castellano</w:t>
      </w:r>
    </w:p>
    <w:p>
      <w:pPr>
        <w:pStyle w:val="BodyText"/>
      </w:pPr>
      <w:r>
        <w:t xml:space="preserve">Professional Actor &amp; Performance Artist</w:t>
      </w:r>
    </w:p>
    <w:p>
      <w:pPr>
        <w:pStyle w:val="BodyText"/>
      </w:pPr>
      <w:r>
        <w:t xml:space="preserve">1247 Biscayne Boulevard, Suite 340</w:t>
      </w:r>
    </w:p>
    <w:p>
      <w:pPr>
        <w:pStyle w:val="BodyText"/>
      </w:pPr>
      <w:r>
        <w:t xml:space="preserve">Miami, Florida 33132</w:t>
      </w:r>
    </w:p>
    <w:p>
      <w:pPr>
        <w:pStyle w:val="BodyText"/>
      </w:pPr>
      <w:r>
        <w:t xml:space="preserve">United States of America</w:t>
      </w:r>
    </w:p>
    <w:p>
      <w:pPr>
        <w:pStyle w:val="BodyText"/>
      </w:pPr>
      <w:r>
        <w:t xml:space="preserve">Tel: (305) 555-0192</w:t>
      </w:r>
    </w:p>
    <w:p>
      <w:pPr>
        <w:pStyle w:val="BodyText"/>
      </w:pPr>
      <w:r>
        <w:t xml:space="preserve">Email: j.castellano.actor@miamiperform.com</w:t>
      </w:r>
    </w:p>
    <w:p>
      <w:pPr>
        <w:pStyle w:val="BodyText"/>
      </w:pPr>
      <w:r>
        <w:t xml:space="preserve">FL Tax ID: 98-7654321</w:t>
      </w:r>
    </w:p>
    <w:p>
      <w:pPr>
        <w:pStyle w:val="BodyText"/>
      </w:pPr>
      <w:r>
        <w:t xml:space="preserve">DBA: Castellano Performance Group LLC</w:t>
      </w:r>
    </w:p>
    <w:bookmarkEnd w:id="21"/>
    <w:bookmarkStart w:id="22" w:name="bill-to-client"/>
    <w:p>
      <w:pPr>
        <w:pStyle w:val="Heading3"/>
      </w:pPr>
      <w:r>
        <w:t xml:space="preserve">Bill To / Client</w:t>
      </w:r>
    </w:p>
    <w:p>
      <w:pPr>
        <w:pStyle w:val="FirstParagraph"/>
      </w:pPr>
      <w:r>
        <w:rPr>
          <w:bCs/>
          <w:b/>
        </w:rPr>
        <w:t xml:space="preserve">South Florida Productions, Inc.</w:t>
      </w:r>
    </w:p>
    <w:p>
      <w:pPr>
        <w:pStyle w:val="BodyText"/>
      </w:pPr>
      <w:r>
        <w:t xml:space="preserve">Attn: Maria Delgado, Executive Producer</w:t>
      </w:r>
    </w:p>
    <w:p>
      <w:pPr>
        <w:pStyle w:val="BodyText"/>
      </w:pPr>
      <w:r>
        <w:t xml:space="preserve">8901 Collins Avenue, Floor 12</w:t>
      </w:r>
    </w:p>
    <w:p>
      <w:pPr>
        <w:pStyle w:val="BodyText"/>
      </w:pPr>
      <w:r>
        <w:t xml:space="preserve">Miami Beach, Florida 33154</w:t>
      </w:r>
    </w:p>
    <w:p>
      <w:pPr>
        <w:pStyle w:val="BodyText"/>
      </w:pPr>
      <w:r>
        <w:t xml:space="preserve">United States of America</w:t>
      </w:r>
    </w:p>
    <w:p>
      <w:pPr>
        <w:pStyle w:val="BodyText"/>
      </w:pPr>
      <w:r>
        <w:t xml:space="preserve">Tel: (305) 555-0467</w:t>
      </w:r>
    </w:p>
    <w:p>
      <w:pPr>
        <w:pStyle w:val="BodyText"/>
      </w:pPr>
      <w:r>
        <w:t xml:space="preserve">Email: m.delgado@sfproductions.com</w:t>
      </w:r>
    </w:p>
    <w:p>
      <w:pPr>
        <w:pStyle w:val="BodyText"/>
      </w:pPr>
      <w:r>
        <w:t xml:space="preserve">EIN: 82-3456789</w:t>
      </w:r>
    </w:p>
    <w:bookmarkEnd w:id="22"/>
    <w:bookmarkStart w:id="24" w:name="X661c7c8791381a92ec9abc6d155beb9e2392de3"/>
    <w:p>
      <w:pPr>
        <w:pStyle w:val="Heading2"/>
      </w:pPr>
      <w:r>
        <w:t xml:space="preserve">Description of Actor Services Rendered in Miami, United States</w:t>
      </w:r>
    </w:p>
    <w:p>
      <w:pPr>
        <w:pStyle w:val="FirstParagraph"/>
      </w:pPr>
      <w:r>
        <w:t xml:space="preserve">The following invoice pertains to professional acting and performance services delivered by the undersigned Actor in the city of Miami, Florida, United States, for the production titled</w:t>
      </w:r>
      <w:r>
        <w:t xml:space="preserve"> </w:t>
      </w:r>
      <w:r>
        <w:rPr>
          <w:iCs/>
          <w:i/>
        </w:rPr>
        <w:t xml:space="preserve">"Harbor Lights: A Miami Story"</w:t>
      </w:r>
      <w:r>
        <w:t xml:space="preserve">, a feature-length independent film produced by South Florida Productions, Inc.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Rate</w:t>
            </w:r>
          </w:p>
        </w:tc>
        <w:tc>
          <w:tcPr/>
          <w:p>
            <w:pPr>
              <w:pStyle w:val="Compact"/>
              <w:jc w:val="left"/>
            </w:pPr>
            <w:r>
              <w:t xml:space="preserve">Hours/Units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Actor Performance — Principal Photography (Day 1–5): On-set acting for the lead role of "Elena Vasquez" in the feature film. Includes full character preparation, emotional delivery, and direction collaboration with the director. Filmed at the Miami Waterfront Studios, Miami, FL, United States.</w:t>
            </w:r>
          </w:p>
        </w:tc>
        <w:tc>
          <w:tcPr/>
          <w:p>
            <w:pPr>
              <w:pStyle w:val="Compact"/>
              <w:jc w:val="left"/>
            </w:pPr>
            <w:r>
              <w:t xml:space="preserve">May 5 – May 9, 2025</w:t>
            </w:r>
          </w:p>
        </w:tc>
        <w:tc>
          <w:tcPr/>
          <w:p>
            <w:pPr>
              <w:pStyle w:val="Compact"/>
              <w:jc w:val="left"/>
            </w:pPr>
            <w:r>
              <w:t xml:space="preserve">$1,200.00/day</w:t>
            </w:r>
          </w:p>
        </w:tc>
        <w:tc>
          <w:tcPr/>
          <w:p>
            <w:pPr>
              <w:pStyle w:val="Compact"/>
              <w:jc w:val="left"/>
            </w:pPr>
            <w:r>
              <w:t xml:space="preserve">5 days</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Lead Actor Performance — Principal Photography (Day 6–10): Continuation of lead role performance. Includes night scenes filmed along the Miami Beach Boardwalk and interior scenes at the Biscayne Bay location. All work performed within the jurisdiction of Miami-Dade County, Florida, United States.</w:t>
            </w:r>
          </w:p>
        </w:tc>
        <w:tc>
          <w:tcPr/>
          <w:p>
            <w:pPr>
              <w:pStyle w:val="Compact"/>
              <w:jc w:val="left"/>
            </w:pPr>
            <w:r>
              <w:t xml:space="preserve">May 12 – May 16, 2025</w:t>
            </w:r>
          </w:p>
        </w:tc>
        <w:tc>
          <w:tcPr/>
          <w:p>
            <w:pPr>
              <w:pStyle w:val="Compact"/>
              <w:jc w:val="left"/>
            </w:pPr>
            <w:r>
              <w:t xml:space="preserve">$1,200.00/day</w:t>
            </w:r>
          </w:p>
        </w:tc>
        <w:tc>
          <w:tcPr/>
          <w:p>
            <w:pPr>
              <w:pStyle w:val="Compact"/>
              <w:jc w:val="left"/>
            </w:pPr>
            <w:r>
              <w:t xml:space="preserve">5 days</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Actor Voice-Over &amp; ADR (Automated Dialogue Replacement): Post-production voice recording for 14 scenes requiring re-dubbing. Conducted at SoundStage 7, Miami, FL. The Actor provided all vocal performance, emotional inflection, and lip-sync alignment as directed by the sound supervisor.</w:t>
            </w:r>
          </w:p>
        </w:tc>
        <w:tc>
          <w:tcPr/>
          <w:p>
            <w:pPr>
              <w:pStyle w:val="Compact"/>
              <w:jc w:val="left"/>
            </w:pPr>
            <w:r>
              <w:t xml:space="preserve">May 22 – May 23, 2025</w:t>
            </w:r>
          </w:p>
        </w:tc>
        <w:tc>
          <w:tcPr/>
          <w:p>
            <w:pPr>
              <w:pStyle w:val="Compact"/>
              <w:jc w:val="left"/>
            </w:pPr>
            <w:r>
              <w:t xml:space="preserve">$850.00/session</w:t>
            </w:r>
          </w:p>
        </w:tc>
        <w:tc>
          <w:tcPr/>
          <w:p>
            <w:pPr>
              <w:pStyle w:val="Compact"/>
              <w:jc w:val="left"/>
            </w:pPr>
            <w:r>
              <w:t xml:space="preserve">2 sessions</w:t>
            </w:r>
          </w:p>
        </w:tc>
        <w:tc>
          <w:tcPr/>
          <w:p>
            <w:pPr>
              <w:pStyle w:val="Compact"/>
              <w:jc w:val="left"/>
            </w:pPr>
            <w:r>
              <w:t xml:space="preserve">$1,700.00</w:t>
            </w:r>
          </w:p>
        </w:tc>
      </w:tr>
      <w:tr>
        <w:tc>
          <w:tcPr/>
          <w:p>
            <w:pPr>
              <w:pStyle w:val="Compact"/>
              <w:jc w:val="left"/>
            </w:pPr>
            <w:r>
              <w:t xml:space="preserve">4</w:t>
            </w:r>
          </w:p>
        </w:tc>
        <w:tc>
          <w:tcPr/>
          <w:p>
            <w:pPr>
              <w:pStyle w:val="Compact"/>
              <w:jc w:val="left"/>
            </w:pPr>
            <w:r>
              <w:t xml:space="preserve">Actor Stunt Coordination &amp; Physical Performance: Choreographed and performed a 3-minute action sequence involving a boat chase on Biscayne Bay, Miami, United States. Includes safety briefing, rehearsal, and three takes. Performed under the supervision of a licensed Florida stunt coordinator.</w:t>
            </w:r>
          </w:p>
        </w:tc>
        <w:tc>
          <w:tcPr/>
          <w:p>
            <w:pPr>
              <w:pStyle w:val="Compact"/>
              <w:jc w:val="left"/>
            </w:pPr>
            <w:r>
              <w:t xml:space="preserve">May 28, 2025</w:t>
            </w:r>
          </w:p>
        </w:tc>
        <w:tc>
          <w:tcPr/>
          <w:p>
            <w:pPr>
              <w:pStyle w:val="Compact"/>
              <w:jc w:val="left"/>
            </w:pPr>
            <w:r>
              <w:t xml:space="preserve">$2,500.00/flat</w:t>
            </w:r>
          </w:p>
        </w:tc>
        <w:tc>
          <w:tcPr/>
          <w:p>
            <w:pPr>
              <w:pStyle w:val="Compact"/>
              <w:jc w:val="left"/>
            </w:pPr>
            <w:r>
              <w:t xml:space="preserve">1 flat fee</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Actor Publicity &amp; Press Engagement: Participation in two (2) promotional interviews and one (1) red-carpet premiere event for the film at the Miami Film Festival, held at the Adrienne Arsht Center for the Performing Arts, Miami, FL, United States. The Actor appeared in character and off-camera for media coverage.</w:t>
            </w:r>
          </w:p>
        </w:tc>
        <w:tc>
          <w:tcPr/>
          <w:p>
            <w:pPr>
              <w:pStyle w:val="Compact"/>
              <w:jc w:val="left"/>
            </w:pPr>
            <w:r>
              <w:t xml:space="preserve">June 2 – June 3, 2025</w:t>
            </w:r>
          </w:p>
        </w:tc>
        <w:tc>
          <w:tcPr/>
          <w:p>
            <w:pPr>
              <w:pStyle w:val="Compact"/>
              <w:jc w:val="left"/>
            </w:pPr>
            <w:r>
              <w:t xml:space="preserve">$600.00/event</w:t>
            </w:r>
          </w:p>
        </w:tc>
        <w:tc>
          <w:tcPr/>
          <w:p>
            <w:pPr>
              <w:pStyle w:val="Compact"/>
              <w:jc w:val="left"/>
            </w:pPr>
            <w:r>
              <w:t xml:space="preserve">3 events</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Actor Wardrobe Fitting &amp; Character Workshop: Three (3) sessions with the costume department and character development workshop with the director. Held at Castellano Performance Group LLC offices, Miami, FL. Includes script analysis, dialect coaching (Cuban-Spanish accent), and physical transformation consultation.</w:t>
            </w:r>
          </w:p>
        </w:tc>
        <w:tc>
          <w:tcPr/>
          <w:p>
            <w:pPr>
              <w:pStyle w:val="Compact"/>
              <w:jc w:val="left"/>
            </w:pPr>
            <w:r>
              <w:t xml:space="preserve">April 28 – April 30, 2025</w:t>
            </w:r>
          </w:p>
        </w:tc>
        <w:tc>
          <w:tcPr/>
          <w:p>
            <w:pPr>
              <w:pStyle w:val="Compact"/>
              <w:jc w:val="left"/>
            </w:pPr>
            <w:r>
              <w:t xml:space="preserve">$450.00/session</w:t>
            </w:r>
          </w:p>
        </w:tc>
        <w:tc>
          <w:tcPr/>
          <w:p>
            <w:pPr>
              <w:pStyle w:val="Compact"/>
              <w:jc w:val="left"/>
            </w:pPr>
            <w:r>
              <w:t xml:space="preserve">3 sessions</w:t>
            </w:r>
          </w:p>
        </w:tc>
        <w:tc>
          <w:tcPr/>
          <w:p>
            <w:pPr>
              <w:pStyle w:val="Compact"/>
              <w:jc w:val="left"/>
            </w:pPr>
            <w:r>
              <w:t xml:space="preserve">$1,350.00</w:t>
            </w:r>
          </w:p>
        </w:tc>
      </w:tr>
      <w:tr>
        <w:tc>
          <w:tcPr/>
          <w:p>
            <w:pPr>
              <w:pStyle w:val="Compact"/>
              <w:jc w:val="left"/>
            </w:pPr>
            <w:r>
              <w:t xml:space="preserve">7</w:t>
            </w:r>
          </w:p>
        </w:tc>
        <w:tc>
          <w:tcPr/>
          <w:p>
            <w:pPr>
              <w:pStyle w:val="Compact"/>
              <w:jc w:val="left"/>
            </w:pPr>
            <w:r>
              <w:t xml:space="preserve">Actor Travel &amp; Local Transportation (Miami Metro Area): Mileage and local transport for the Actor between the Miami Waterfront Studios, Biscayne Bay locations, SoundStage 7, and the Adrienne Arsht Center. All travel within Miami-Dade County, Florida, United States.</w:t>
            </w:r>
          </w:p>
        </w:tc>
        <w:tc>
          <w:tcPr/>
          <w:p>
            <w:pPr>
              <w:pStyle w:val="Compact"/>
              <w:jc w:val="left"/>
            </w:pPr>
            <w:r>
              <w:t xml:space="preserve">April 28 – June 3, 2025</w:t>
            </w:r>
          </w:p>
        </w:tc>
        <w:tc>
          <w:tcPr/>
          <w:p>
            <w:pPr>
              <w:pStyle w:val="Compact"/>
              <w:jc w:val="left"/>
            </w:pPr>
            <w:r>
              <w:t xml:space="preserve">$0.72/mile (IRS 2025 rate)</w:t>
            </w:r>
          </w:p>
        </w:tc>
        <w:tc>
          <w:tcPr/>
          <w:p>
            <w:pPr>
              <w:pStyle w:val="Compact"/>
              <w:jc w:val="left"/>
            </w:pPr>
            <w:r>
              <w:t xml:space="preserve">480 miles</w:t>
            </w:r>
          </w:p>
        </w:tc>
        <w:tc>
          <w:tcPr/>
          <w:p>
            <w:pPr>
              <w:pStyle w:val="Compact"/>
              <w:jc w:val="left"/>
            </w:pPr>
            <w:r>
              <w:t xml:space="preserve">$345.60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$19,695.60</w:t>
            </w:r>
          </w:p>
        </w:tc>
      </w:tr>
      <w:tr>
        <w:tc>
          <w:tcPr/>
          <w:p>
            <w:pPr>
              <w:pStyle w:val="Compact"/>
              <w:jc w:val="left"/>
            </w:pPr>
            <w:r>
              <w:t xml:space="preserve">Florida State Sales Tax (7.0% — Miami-Dade County)</w:t>
            </w:r>
          </w:p>
        </w:tc>
        <w:tc>
          <w:tcPr/>
          <w:p>
            <w:pPr>
              <w:pStyle w:val="Compact"/>
              <w:jc w:val="right"/>
            </w:pPr>
            <w:r>
              <w:t xml:space="preserve">$1,378.69</w:t>
            </w:r>
          </w:p>
        </w:tc>
      </w:tr>
      <w:tr>
        <w:tc>
          <w:tcPr/>
          <w:p>
            <w:pPr>
              <w:pStyle w:val="Compact"/>
              <w:jc w:val="left"/>
            </w:pPr>
            <w:r>
              <w:t xml:space="preserve">Miami-Dade County Surcharge (0.5%)</w:t>
            </w:r>
          </w:p>
        </w:tc>
        <w:tc>
          <w:tcPr/>
          <w:p>
            <w:pPr>
              <w:pStyle w:val="Compact"/>
              <w:jc w:val="right"/>
            </w:pPr>
            <w:r>
              <w:t xml:space="preserve">$98.48</w:t>
            </w:r>
          </w:p>
        </w:tc>
      </w:tr>
      <w:tr>
        <w:tc>
          <w:tcPr/>
          <w:p>
            <w:pPr>
              <w:pStyle w:val="Compact"/>
              <w:jc w:val="left"/>
            </w:pPr>
            <w:r>
              <w:t xml:space="preserve">Florida Municipal Tax (1.0% — City of Miami)</w:t>
            </w:r>
          </w:p>
        </w:tc>
        <w:tc>
          <w:tcPr/>
          <w:p>
            <w:pPr>
              <w:pStyle w:val="Compact"/>
              <w:jc w:val="right"/>
            </w:pPr>
            <w:r>
              <w:t xml:space="preserve">$196.96</w:t>
            </w:r>
          </w:p>
        </w:tc>
      </w:tr>
      <w:tr>
        <w:tc>
          <w:tcPr/>
          <w:p>
            <w:pPr>
              <w:pStyle w:val="Compact"/>
              <w:jc w:val="left"/>
            </w:pPr>
            <w:r>
              <w:t xml:space="preserve">Union Scale Surcharge (SAG-AFTRA, Local 871 Miami)</w:t>
            </w:r>
          </w:p>
        </w:tc>
        <w:tc>
          <w:tcPr/>
          <w:p>
            <w:pPr>
              <w:pStyle w:val="Compact"/>
              <w:jc w:val="right"/>
            </w:pPr>
            <w:r>
              <w:t xml:space="preserve">$1,575.65</w:t>
            </w:r>
          </w:p>
        </w:tc>
      </w:tr>
      <w:tr>
        <w:tc>
          <w:tcPr/>
          <w:p>
            <w:pPr>
              <w:pStyle w:val="Compact"/>
              <w:jc w:val="left"/>
            </w:pPr>
            <w:r>
              <w:t xml:space="preserve">GRAND TOTAL DUE</w:t>
            </w:r>
          </w:p>
        </w:tc>
        <w:tc>
          <w:tcPr/>
          <w:p>
            <w:pPr>
              <w:pStyle w:val="Compact"/>
              <w:jc w:val="right"/>
            </w:pPr>
            <w:r>
              <w:t xml:space="preserve">$23,145.38</w:t>
            </w:r>
          </w:p>
        </w:tc>
      </w:tr>
    </w:tbl>
    <w:bookmarkStart w:id="23" w:name="payment-instructions-important-notes"/>
    <w:p>
      <w:pPr>
        <w:pStyle w:val="Heading3"/>
      </w:pPr>
      <w:r>
        <w:t xml:space="preserve">Payment Instructions &amp; Important Notes</w:t>
      </w:r>
    </w:p>
    <w:p>
      <w:pPr>
        <w:pStyle w:val="FirstParagraph"/>
      </w:pPr>
      <w:r>
        <w:rPr>
          <w:bCs/>
          <w:b/>
        </w:rPr>
        <w:t xml:space="preserve">Payment Method:</w:t>
      </w:r>
      <w:r>
        <w:t xml:space="preserve"> </w:t>
      </w:r>
      <w:r>
        <w:t xml:space="preserve">Wire transfer to Castellano Performance Group LLC, Bank of America, Account No. 4471-8823-0091, Routing No. 026009593, Miami, FL, United States. Alternatively, check payable to "Castellano Performance Group LLC" mailed to the address listed above.</w:t>
      </w:r>
    </w:p>
    <w:p>
      <w:pPr>
        <w:pStyle w:val="BodyText"/>
      </w:pPr>
      <w:r>
        <w:rPr>
          <w:bCs/>
          <w:b/>
        </w:rPr>
        <w:t xml:space="preserve">Payment Deadline:</w:t>
      </w:r>
      <w:r>
        <w:t xml:space="preserve"> </w:t>
      </w:r>
      <w:r>
        <w:t xml:space="preserve">This invoice is due within thirty (30) calendar days from the invoice date, no later than July 14, 2025. Late payments shall accrue interest at a rate of 1.5% per month as permitted under Florida Statutes Chapter 559.</w:t>
      </w:r>
    </w:p>
    <w:p>
      <w:pPr>
        <w:pStyle w:val="BodyText"/>
      </w:pPr>
      <w:r>
        <w:rPr>
          <w:bCs/>
          <w:b/>
        </w:rPr>
        <w:t xml:space="preserve">Actor Rights &amp; Residuals:</w:t>
      </w:r>
      <w:r>
        <w:t xml:space="preserve"> </w:t>
      </w:r>
      <w:r>
        <w:t xml:space="preserve">This invoice covers the initial performance fee only. Any residual payments, backend participation, or additional compensation arising from the distribution, streaming, or syndication of the film</w:t>
      </w:r>
      <w:r>
        <w:t xml:space="preserve"> </w:t>
      </w:r>
      <w:r>
        <w:rPr>
          <w:iCs/>
          <w:i/>
        </w:rPr>
        <w:t xml:space="preserve">"Harbor Lights: A Miami Story"</w:t>
      </w:r>
      <w:r>
        <w:t xml:space="preserve"> </w:t>
      </w:r>
      <w:r>
        <w:t xml:space="preserve">shall be governed separately under the SAG-AFTRA Agreement (Contract No. SAG-2025-FL-3391) and are not included in this invoice.</w:t>
      </w:r>
    </w:p>
    <w:p>
      <w:pPr>
        <w:pStyle w:val="BodyText"/>
      </w:pPr>
      <w:r>
        <w:rPr>
          <w:bCs/>
          <w:b/>
        </w:rPr>
        <w:t xml:space="preserve">Florida &amp; Miami Compliance:</w:t>
      </w:r>
      <w:r>
        <w:t xml:space="preserve"> </w:t>
      </w:r>
      <w:r>
        <w:t xml:space="preserve">All services described herein were performed by a licensed professional Actor operating within the state of Florida and the city of Miami, United States. The Actor is in good standing with the Florida Department of Business and Professional Regulation and holds a valid Florida sales tax certificate (Certificate No. FL-2024-8829103) for the collection and remittance of applicable Miami-Dade County and City of Miami sales and use taxes.</w:t>
      </w:r>
    </w:p>
    <w:p>
      <w:pPr>
        <w:pStyle w:val="BodyText"/>
      </w:pPr>
      <w:r>
        <w:rPr>
          <w:bCs/>
          <w:b/>
        </w:rPr>
        <w:t xml:space="preserve">Dispute Resolution:</w:t>
      </w:r>
      <w:r>
        <w:t xml:space="preserve"> </w:t>
      </w:r>
      <w:r>
        <w:t xml:space="preserve">Any disputes arising from this invoice or the underlying services shall be resolved through binding arbitration in Miami, Florida, United States, in accordance with the rules of the American Arbitration Association. The governing law for this invoice and all associated services is the law of the State of Florida, United States.</w:t>
      </w:r>
    </w:p>
    <w:p>
      <w:pPr>
        <w:pStyle w:val="BodyText"/>
      </w:pPr>
      <w:r>
        <w:rPr>
          <w:bCs/>
          <w:b/>
        </w:rPr>
        <w:t xml:space="preserve">Authorization:</w:t>
      </w:r>
      <w:r>
        <w:t xml:space="preserve"> </w:t>
      </w:r>
      <w:r>
        <w:t xml:space="preserve">This invoice is issued and authorized by James R. Castellano, Principal Actor and Managing Member of Castellano Performance Group LLC, in the city of Miami, Florida, United States of America.</w:t>
      </w:r>
    </w:p>
    <w:bookmarkEnd w:id="23"/>
    <w:p>
      <w:pPr>
        <w:pStyle w:val="BodyText"/>
      </w:pPr>
      <w:r>
        <w:rPr>
          <w:bCs/>
          <w:b/>
        </w:rPr>
        <w:t xml:space="preserve">Castellano Performance Group LLC</w:t>
      </w:r>
      <w:r>
        <w:t xml:space="preserve"> </w:t>
      </w:r>
      <w:r>
        <w:t xml:space="preserve">| 1247 Biscayne Boulevard, Suite 340, Miami, FL 33132, United States</w:t>
      </w:r>
    </w:p>
    <w:p>
      <w:pPr>
        <w:pStyle w:val="BodyText"/>
      </w:pPr>
      <w:r>
        <w:t xml:space="preserve">Florida Business License No. 34-00458821 | SAG-AFTRA Member Actor | Miami-Dade County Business Tax Receipt No. 25-0098712</w:t>
      </w:r>
    </w:p>
    <w:p>
      <w:pPr>
        <w:pStyle w:val="BodyText"/>
      </w:pPr>
      <w:r>
        <w:t xml:space="preserve">This invoice was generated on June 14, 2025, in Miami, Florida, United States. For questions regarding this invoice, please contact the Actor's management office at (305) 555-0192 or j.castellano.actor@miamiperform.com.</w:t>
      </w:r>
    </w:p>
    <w:p>
      <w:pPr>
        <w:pStyle w:val="BodyText"/>
      </w:pPr>
      <w:r>
        <w:t xml:space="preserve">Thank you for your business. We look forward to continuing our professional collaboration in the vibrant entertainment community of Miami,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United States Miami</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