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p>
      <w:pPr>
        <w:pStyle w:val="FirstParagraph"/>
      </w:pPr>
      <w:r>
        <w:t xml:space="preserve">INVOICE</w:t>
      </w:r>
    </w:p>
    <w:p>
      <w:pPr>
        <w:pStyle w:val="BodyText"/>
      </w:pPr>
      <w:r>
        <w:t xml:space="preserve">Actor Performance Services &amp; Professional Talent Fees</w:t>
      </w:r>
    </w:p>
    <w:bookmarkStart w:id="20" w:name="invoice-details"/>
    <w:p>
      <w:pPr>
        <w:pStyle w:val="Heading3"/>
      </w:pPr>
      <w:r>
        <w:t xml:space="preserve">Invoice Details</w:t>
      </w:r>
    </w:p>
    <w:p>
      <w:pPr>
        <w:pStyle w:val="FirstParagraph"/>
      </w:pPr>
      <w:r>
        <w:rPr>
          <w:bCs/>
          <w:b/>
        </w:rPr>
        <w:t xml:space="preserve">Invoice No.:</w:t>
      </w:r>
      <w:r>
        <w:t xml:space="preserve"> </w:t>
      </w:r>
      <w:r>
        <w:t xml:space="preserve">NYC-ACT-2025-04871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actor-service-provider"/>
    <w:p>
      <w:pPr>
        <w:pStyle w:val="Heading4"/>
      </w:pPr>
      <w:r>
        <w:t xml:space="preserve">Actor / Service Provider</w:t>
      </w:r>
    </w:p>
    <w:p>
      <w:pPr>
        <w:pStyle w:val="FirstParagraph"/>
      </w:pPr>
      <w:r>
        <w:rPr>
          <w:bCs/>
          <w:b/>
        </w:rPr>
        <w:t xml:space="preserve">Jonathan R. Whitfield, Actor</w:t>
      </w:r>
    </w:p>
    <w:p>
      <w:pPr>
        <w:pStyle w:val="BodyText"/>
      </w:pPr>
      <w:r>
        <w:t xml:space="preserve">Whitfield Performance Arts LLC</w:t>
      </w:r>
    </w:p>
    <w:p>
      <w:pPr>
        <w:pStyle w:val="BodyText"/>
      </w:pPr>
      <w:r>
        <w:t xml:space="preserve">245 West 47th Street, Suite 1200</w:t>
      </w:r>
    </w:p>
    <w:p>
      <w:pPr>
        <w:pStyle w:val="BodyText"/>
      </w:pPr>
      <w:r>
        <w:t xml:space="preserve">New York City, New York 10036</w:t>
      </w:r>
    </w:p>
    <w:p>
      <w:pPr>
        <w:pStyle w:val="BodyText"/>
      </w:pPr>
      <w:r>
        <w:t xml:space="preserve">United States of America</w:t>
      </w:r>
    </w:p>
    <w:p>
      <w:pPr>
        <w:pStyle w:val="BodyText"/>
      </w:pPr>
      <w:r>
        <w:t xml:space="preserve">Tax ID (EIN): 84-3927156</w:t>
      </w:r>
    </w:p>
    <w:p>
      <w:pPr>
        <w:pStyle w:val="BodyText"/>
      </w:pPr>
      <w:r>
        <w:t xml:space="preserve">Email: billing@whitfieldperformancearts.com</w:t>
      </w:r>
    </w:p>
    <w:p>
      <w:pPr>
        <w:pStyle w:val="BodyText"/>
      </w:pPr>
      <w:r>
        <w:t xml:space="preserve">Phone: (212) 555-0187</w:t>
      </w:r>
    </w:p>
    <w:bookmarkEnd w:id="21"/>
    <w:bookmarkStart w:id="22" w:name="billed-to-client"/>
    <w:p>
      <w:pPr>
        <w:pStyle w:val="Heading4"/>
      </w:pPr>
      <w:r>
        <w:t xml:space="preserve">Billed To / Client</w:t>
      </w:r>
    </w:p>
    <w:p>
      <w:pPr>
        <w:pStyle w:val="FirstParagraph"/>
      </w:pPr>
      <w:r>
        <w:rPr>
          <w:bCs/>
          <w:b/>
        </w:rPr>
        <w:t xml:space="preserve">Meridian Pictures Productions, Inc.</w:t>
      </w:r>
    </w:p>
    <w:p>
      <w:pPr>
        <w:pStyle w:val="BodyText"/>
      </w:pPr>
      <w:r>
        <w:t xml:space="preserve">Attention: Sarah K. Delgado, Production Manager</w:t>
      </w:r>
    </w:p>
    <w:p>
      <w:pPr>
        <w:pStyle w:val="BodyText"/>
      </w:pPr>
      <w:r>
        <w:t xml:space="preserve">111 West 57th Street, 14th Floor</w:t>
      </w:r>
    </w:p>
    <w:p>
      <w:pPr>
        <w:pStyle w:val="BodyText"/>
      </w:pPr>
      <w:r>
        <w:t xml:space="preserve">New York City, New York 10019</w:t>
      </w:r>
    </w:p>
    <w:p>
      <w:pPr>
        <w:pStyle w:val="BodyText"/>
      </w:pPr>
      <w:r>
        <w:t xml:space="preserve">United States of America</w:t>
      </w:r>
    </w:p>
    <w:p>
      <w:pPr>
        <w:pStyle w:val="BodyText"/>
      </w:pPr>
      <w:r>
        <w:t xml:space="preserve">Tax ID (EIN): 13-5847291</w:t>
      </w:r>
    </w:p>
    <w:p>
      <w:pPr>
        <w:pStyle w:val="BodyText"/>
      </w:pPr>
      <w:r>
        <w:t xml:space="preserve">Email: s.delgado@meridianpictures.com</w:t>
      </w:r>
    </w:p>
    <w:p>
      <w:pPr>
        <w:pStyle w:val="BodyText"/>
      </w:pPr>
      <w:r>
        <w:t xml:space="preserve">Phone: (212) 555-0342</w:t>
      </w:r>
    </w:p>
    <w:bookmarkEnd w:id="22"/>
    <w:bookmarkStart w:id="26" w:name="description-of-actor-services-rendered"/>
    <w:p>
      <w:pPr>
        <w:pStyle w:val="Heading3"/>
      </w:pPr>
      <w:r>
        <w:t xml:space="preserve">Description of Actor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Principal Actor Performance – Lead Role in Feature Film "The Manhattan Divide" (Screen Time: 47 minutes). Includes on-set performance, retakes, and directorial notes implementation at Meridian Studios, New York City.</w:t>
            </w:r>
          </w:p>
        </w:tc>
        <w:tc>
          <w:tcPr/>
          <w:p>
            <w:pPr>
              <w:pStyle w:val="Compact"/>
              <w:jc w:val="left"/>
            </w:pPr>
            <w:r>
              <w:t xml:space="preserve">May 5 – May 23, 2025</w:t>
            </w:r>
          </w:p>
        </w:tc>
        <w:tc>
          <w:tcPr/>
          <w:p>
            <w:pPr>
              <w:pStyle w:val="Compact"/>
              <w:jc w:val="left"/>
            </w:pPr>
            <w:r>
              <w:t xml:space="preserve">$1,850.00/day</w:t>
            </w:r>
          </w:p>
        </w:tc>
        <w:tc>
          <w:tcPr/>
          <w:p>
            <w:pPr>
              <w:pStyle w:val="Compact"/>
              <w:jc w:val="left"/>
            </w:pPr>
            <w:r>
              <w:t xml:space="preserve">15 days</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Actor Rehearsal Sessions – Table reads, blocking rehearsals, and character development workshops conducted at the rehearsal facility in Midtown Manhattan, New York City.</w:t>
            </w:r>
          </w:p>
        </w:tc>
        <w:tc>
          <w:tcPr/>
          <w:p>
            <w:pPr>
              <w:pStyle w:val="Compact"/>
              <w:jc w:val="left"/>
            </w:pPr>
            <w:r>
              <w:t xml:space="preserve">April 21 – April 28, 2025</w:t>
            </w:r>
          </w:p>
        </w:tc>
        <w:tc>
          <w:tcPr/>
          <w:p>
            <w:pPr>
              <w:pStyle w:val="Compact"/>
              <w:jc w:val="left"/>
            </w:pPr>
            <w:r>
              <w:t xml:space="preserve">$650.00/session</w:t>
            </w:r>
          </w:p>
        </w:tc>
        <w:tc>
          <w:tcPr/>
          <w:p>
            <w:pPr>
              <w:pStyle w:val="Compact"/>
              <w:jc w:val="left"/>
            </w:pPr>
            <w:r>
              <w:t xml:space="preserve">8 sessions</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Actor Screen Test &amp; Callback Performance – Initial audition and subsequent callback performance for the lead role, conducted at Meridian Pictures casting office, New York City, United States.</w:t>
            </w:r>
          </w:p>
        </w:tc>
        <w:tc>
          <w:tcPr/>
          <w:p>
            <w:pPr>
              <w:pStyle w:val="Compact"/>
              <w:jc w:val="left"/>
            </w:pPr>
            <w:r>
              <w:t xml:space="preserve">April 3, 2025</w:t>
            </w:r>
          </w:p>
        </w:tc>
        <w:tc>
          <w:tcPr/>
          <w:p>
            <w:pPr>
              <w:pStyle w:val="Compact"/>
              <w:jc w:val="left"/>
            </w:pPr>
            <w:r>
              <w:t xml:space="preserve">$400.00/flat</w:t>
            </w:r>
          </w:p>
        </w:tc>
        <w:tc>
          <w:tcPr/>
          <w:p>
            <w:pPr>
              <w:pStyle w:val="Compact"/>
              <w:jc w:val="left"/>
            </w:pPr>
            <w:r>
              <w:t xml:space="preserve">1</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Actor Voice-Over Recording – Narration and voice-over work for promotional trailers and international dubbing reference tracks, recorded at SoundStage 7, New York City.</w:t>
            </w:r>
          </w:p>
        </w:tc>
        <w:tc>
          <w:tcPr/>
          <w:p>
            <w:pPr>
              <w:pStyle w:val="Compact"/>
              <w:jc w:val="left"/>
            </w:pPr>
            <w:r>
              <w:t xml:space="preserve">May 28, 2025</w:t>
            </w:r>
          </w:p>
        </w:tc>
        <w:tc>
          <w:tcPr/>
          <w:p>
            <w:pPr>
              <w:pStyle w:val="Compact"/>
              <w:jc w:val="left"/>
            </w:pPr>
            <w:r>
              <w:t xml:space="preserve">$950.00/hour</w:t>
            </w:r>
          </w:p>
        </w:tc>
        <w:tc>
          <w:tcPr/>
          <w:p>
            <w:pPr>
              <w:pStyle w:val="Compact"/>
              <w:jc w:val="left"/>
            </w:pPr>
            <w:r>
              <w:t xml:space="preserve">4 hours</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Actor Publicity &amp; Press Appearances – Participation in three (3) promotional events, red carpet appearances, and media interviews in New York City for the film's premiere and press tour.</w:t>
            </w:r>
          </w:p>
        </w:tc>
        <w:tc>
          <w:tcPr/>
          <w:p>
            <w:pPr>
              <w:pStyle w:val="Compact"/>
              <w:jc w:val="left"/>
            </w:pPr>
            <w:r>
              <w:t xml:space="preserve">June 1 – June 3, 2025</w:t>
            </w:r>
          </w:p>
        </w:tc>
        <w:tc>
          <w:tcPr/>
          <w:p>
            <w:pPr>
              <w:pStyle w:val="Compact"/>
              <w:jc w:val="left"/>
            </w:pPr>
            <w:r>
              <w:t xml:space="preserve">$1,200.00/event</w:t>
            </w:r>
          </w:p>
        </w:tc>
        <w:tc>
          <w:tcPr/>
          <w:p>
            <w:pPr>
              <w:pStyle w:val="Compact"/>
              <w:jc w:val="left"/>
            </w:pPr>
            <w:r>
              <w:t xml:space="preserve">3 events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Actor Travel &amp; Accommodation Reimbursement – Round-trip transportation and hotel lodging within New York City, United States, for the duration of the production schedule.</w:t>
            </w:r>
          </w:p>
        </w:tc>
        <w:tc>
          <w:tcPr/>
          <w:p>
            <w:pPr>
              <w:pStyle w:val="Compact"/>
              <w:jc w:val="left"/>
            </w:pPr>
            <w:r>
              <w:t xml:space="preserve">April 21 – June 3, 2025</w:t>
            </w:r>
          </w:p>
        </w:tc>
        <w:tc>
          <w:tcPr/>
          <w:p>
            <w:pPr>
              <w:pStyle w:val="Compact"/>
              <w:jc w:val="left"/>
            </w:pPr>
            <w:r>
              <w:t xml:space="preserve">Actual</w:t>
            </w:r>
          </w:p>
        </w:tc>
        <w:tc>
          <w:tcPr/>
          <w:p>
            <w:pPr>
              <w:pStyle w:val="Compact"/>
              <w:jc w:val="left"/>
            </w:pPr>
            <w:r>
              <w:t xml:space="preserve">—</w:t>
            </w:r>
          </w:p>
        </w:tc>
        <w:tc>
          <w:tcPr/>
          <w:p>
            <w:pPr>
              <w:pStyle w:val="Compact"/>
              <w:jc w:val="left"/>
            </w:pPr>
            <w:r>
              <w:t xml:space="preserve">$2,145.00</w:t>
            </w:r>
          </w:p>
        </w:tc>
      </w:tr>
      <w:tr>
        <w:tc>
          <w:tcPr/>
          <w:p>
            <w:pPr>
              <w:pStyle w:val="Compact"/>
              <w:jc w:val="left"/>
            </w:pPr>
            <w:r>
              <w:t xml:space="preserve">7</w:t>
            </w:r>
          </w:p>
        </w:tc>
        <w:tc>
          <w:tcPr/>
          <w:p>
            <w:pPr>
              <w:pStyle w:val="Compact"/>
              <w:jc w:val="left"/>
            </w:pPr>
            <w:r>
              <w:t xml:space="preserve">Actor Wardrobe &amp; Costume Fitting – Professional costume fittings and wardrobe consultations at the production's costume department, New York City.</w:t>
            </w:r>
          </w:p>
        </w:tc>
        <w:tc>
          <w:tcPr/>
          <w:p>
            <w:pPr>
              <w:pStyle w:val="Compact"/>
              <w:jc w:val="left"/>
            </w:pPr>
            <w:r>
              <w:t xml:space="preserve">May 1 – May 2, 2025</w:t>
            </w:r>
          </w:p>
        </w:tc>
        <w:tc>
          <w:tcPr/>
          <w:p>
            <w:pPr>
              <w:pStyle w:val="Compact"/>
              <w:jc w:val="left"/>
            </w:pPr>
            <w:r>
              <w:t xml:space="preserve">$350.00/fitting</w:t>
            </w:r>
          </w:p>
        </w:tc>
        <w:tc>
          <w:tcPr/>
          <w:p>
            <w:pPr>
              <w:pStyle w:val="Compact"/>
              <w:jc w:val="left"/>
            </w:pPr>
            <w:r>
              <w:t xml:space="preserve">2 fittings</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$43,595.00</w:t>
            </w:r>
          </w:p>
        </w:tc>
      </w:tr>
      <w:tr>
        <w:tc>
          <w:tcPr/>
          <w:p>
            <w:pPr>
              <w:pStyle w:val="Compact"/>
              <w:jc w:val="left"/>
            </w:pPr>
            <w:r>
              <w:t xml:space="preserve">Applicable Tax (NYC Sales &amp; Use Tax – 8.875%)</w:t>
            </w:r>
          </w:p>
        </w:tc>
        <w:tc>
          <w:tcPr/>
          <w:p>
            <w:pPr>
              <w:pStyle w:val="Compact"/>
              <w:jc w:val="left"/>
            </w:pPr>
            <w:r>
              <w:t xml:space="preserve">$3,869.07</w:t>
            </w:r>
          </w:p>
        </w:tc>
      </w:tr>
      <w:tr>
        <w:tc>
          <w:tcPr/>
          <w:p>
            <w:pPr>
              <w:pStyle w:val="Compact"/>
              <w:jc w:val="left"/>
            </w:pPr>
            <w:r>
              <w:t xml:space="preserve">Withholding (Federal – 24%)</w:t>
            </w:r>
          </w:p>
        </w:tc>
        <w:tc>
          <w:tcPr/>
          <w:p>
            <w:pPr>
              <w:pStyle w:val="Compact"/>
              <w:jc w:val="left"/>
            </w:pPr>
            <w:r>
              <w:t xml:space="preserve">($10,462.80)</w:t>
            </w:r>
          </w:p>
        </w:tc>
      </w:tr>
      <w:tr>
        <w:tc>
          <w:tcPr/>
          <w:p>
            <w:pPr>
              <w:pStyle w:val="Compact"/>
              <w:jc w:val="left"/>
            </w:pPr>
            <w:r>
              <w:t xml:space="preserve">Withholding (NY State – 3.07%)</w:t>
            </w:r>
          </w:p>
        </w:tc>
        <w:tc>
          <w:tcPr/>
          <w:p>
            <w:pPr>
              <w:pStyle w:val="Compact"/>
              <w:jc w:val="left"/>
            </w:pPr>
            <w:r>
              <w:t xml:space="preserve">($1,338.37)</w:t>
            </w:r>
          </w:p>
        </w:tc>
      </w:tr>
      <w:tr>
        <w:tc>
          <w:tcPr/>
          <w:p>
            <w:pPr>
              <w:pStyle w:val="Compact"/>
              <w:jc w:val="left"/>
            </w:pPr>
            <w:r>
              <w:t xml:space="preserve">Withholding (NYC – 3.062%)</w:t>
            </w:r>
          </w:p>
        </w:tc>
        <w:tc>
          <w:tcPr/>
          <w:p>
            <w:pPr>
              <w:pStyle w:val="Compact"/>
              <w:jc w:val="left"/>
            </w:pPr>
            <w:r>
              <w:t xml:space="preserve">($1,334.88)</w:t>
            </w:r>
          </w:p>
        </w:tc>
      </w:tr>
      <w:tr>
        <w:tc>
          <w:tcPr/>
          <w:p>
            <w:pPr>
              <w:pStyle w:val="Compact"/>
              <w:jc w:val="left"/>
            </w:pPr>
            <w:r>
              <w:t xml:space="preserve">Net Amount Due</w:t>
            </w:r>
          </w:p>
        </w:tc>
        <w:tc>
          <w:tcPr/>
          <w:p>
            <w:pPr>
              <w:pStyle w:val="Compact"/>
              <w:jc w:val="left"/>
            </w:pPr>
            <w:r>
              <w:t xml:space="preserve">$34,328.02</w:t>
            </w:r>
          </w:p>
        </w:tc>
      </w:tr>
    </w:tbl>
    <w:bookmarkStart w:id="23" w:name="important-notes-terms"/>
    <w:p>
      <w:pPr>
        <w:pStyle w:val="Heading4"/>
      </w:pPr>
      <w:r>
        <w:t xml:space="preserve">Important Notes &amp; Terms</w:t>
      </w:r>
    </w:p>
    <w:p>
      <w:pPr>
        <w:pStyle w:val="FirstParagraph"/>
      </w:pPr>
      <w:r>
        <w:t xml:space="preserve">1. This invoice pertains exclusively to professional actor services rendered by Jonathan R. Whitfield in connection with the production of the feature film "The Manhattan Divide" by Meridian Pictures Productions, Inc., all performed within the jurisdiction of New York City, New York, United States of America.</w:t>
      </w:r>
    </w:p>
    <w:p>
      <w:pPr>
        <w:pStyle w:val="BodyText"/>
      </w:pPr>
      <w:r>
        <w:t xml:space="preserve">2. All actor performance fees are subject to the terms outlined in the executed Talent Agreement dated March 15, 2025, between Whitfield Performance Arts LLC and Meridian Pictures Productions, Inc.</w:t>
      </w:r>
    </w:p>
    <w:p>
      <w:pPr>
        <w:pStyle w:val="BodyText"/>
      </w:pPr>
      <w:r>
        <w:t xml:space="preserve">3. Payment is due within thirty (30) calendar days from the date of issuance of this invoice. Late payments shall accrue interest at a rate of 1.5% per month as permitted under New York State General Obligations Law § 5-531.</w:t>
      </w:r>
    </w:p>
    <w:p>
      <w:pPr>
        <w:pStyle w:val="BodyText"/>
      </w:pPr>
      <w:r>
        <w:t xml:space="preserve">4. The actor's performance rights, likeness usage, and promotional materials are governed by the separate Licensing and Image Rights Addendum attached to the primary contract. This invoice does not include any additional licensing fees for international distribution beyond the United States.</w:t>
      </w:r>
    </w:p>
    <w:p>
      <w:pPr>
        <w:pStyle w:val="BodyText"/>
      </w:pPr>
      <w:r>
        <w:t xml:space="preserve">5. All services were performed in compliance with the New York City Film, Television &amp; Digital Production Incentive Program guidelines. The actor's compensation has been factored into the production's qualifying expenditure calculations for tax credit eligibility in the State of New York.</w:t>
      </w:r>
    </w:p>
    <w:p>
      <w:pPr>
        <w:pStyle w:val="BodyText"/>
      </w:pPr>
      <w:r>
        <w:t xml:space="preserve">6. Please reference Invoice No. NYC-ACT-2025-04871 in all correspondence and payment remittances. Direct any billing inquiries to the undersigned actor's management office in New York City.</w:t>
      </w:r>
    </w:p>
    <w:bookmarkEnd w:id="23"/>
    <w:bookmarkStart w:id="24" w:name="payment-instructions"/>
    <w:p>
      <w:pPr>
        <w:pStyle w:val="Heading4"/>
      </w:pPr>
      <w:r>
        <w:t xml:space="preserve">Payment Instructions</w:t>
      </w:r>
    </w:p>
    <w:p>
      <w:pPr>
        <w:pStyle w:val="FirstParagraph"/>
      </w:pPr>
      <w:r>
        <w:rPr>
          <w:bCs/>
          <w:b/>
        </w:rPr>
        <w:t xml:space="preserve">Method:</w:t>
      </w:r>
      <w:r>
        <w:t xml:space="preserve"> </w:t>
      </w:r>
      <w:r>
        <w:t xml:space="preserve">Wire Transfer / ACH</w:t>
      </w:r>
    </w:p>
    <w:p>
      <w:pPr>
        <w:pStyle w:val="BodyText"/>
      </w:pPr>
      <w:r>
        <w:rPr>
          <w:bCs/>
          <w:b/>
        </w:rPr>
        <w:t xml:space="preserve">Bank:</w:t>
      </w:r>
      <w:r>
        <w:t xml:space="preserve"> </w:t>
      </w:r>
      <w:r>
        <w:t xml:space="preserve">First New York Trust Bank</w:t>
      </w:r>
    </w:p>
    <w:p>
      <w:pPr>
        <w:pStyle w:val="BodyText"/>
      </w:pPr>
      <w:r>
        <w:rPr>
          <w:bCs/>
          <w:b/>
        </w:rPr>
        <w:t xml:space="preserve">Account Name:</w:t>
      </w:r>
      <w:r>
        <w:t xml:space="preserve"> </w:t>
      </w:r>
      <w:r>
        <w:t xml:space="preserve">Whitfield Performance Arts LLC</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026-009-593</w:t>
      </w:r>
    </w:p>
    <w:p>
      <w:pPr>
        <w:pStyle w:val="BodyText"/>
      </w:pPr>
      <w:r>
        <w:rPr>
          <w:bCs/>
          <w:b/>
        </w:rPr>
        <w:t xml:space="preserve">SWIFT/BIC:</w:t>
      </w:r>
      <w:r>
        <w:t xml:space="preserve"> </w:t>
      </w:r>
      <w:r>
        <w:t xml:space="preserve">FNYTUS33</w:t>
      </w:r>
    </w:p>
    <w:bookmarkEnd w:id="24"/>
    <w:bookmarkStart w:id="25" w:name="authorized-by"/>
    <w:p>
      <w:pPr>
        <w:pStyle w:val="Heading4"/>
      </w:pPr>
      <w:r>
        <w:t xml:space="preserve">Authorized By</w:t>
      </w:r>
    </w:p>
    <w:p>
      <w:pPr>
        <w:pStyle w:val="FirstParagraph"/>
      </w:pPr>
      <w:r>
        <w:rPr>
          <w:bCs/>
          <w:b/>
        </w:rPr>
        <w:t xml:space="preserve">Jonathan R. Whitfield</w:t>
      </w:r>
    </w:p>
    <w:p>
      <w:pPr>
        <w:pStyle w:val="BodyText"/>
      </w:pPr>
      <w:r>
        <w:t xml:space="preserve">Principal Actor / Owner</w:t>
      </w:r>
    </w:p>
    <w:p>
      <w:pPr>
        <w:pStyle w:val="BodyText"/>
      </w:pPr>
      <w:r>
        <w:t xml:space="preserve">Whitfield Performance Arts LLC</w:t>
      </w:r>
    </w:p>
    <w:p>
      <w:pPr>
        <w:pStyle w:val="BodyText"/>
      </w:pPr>
      <w:r>
        <w:t xml:space="preserve">New York City, NY 10036</w:t>
      </w:r>
    </w:p>
    <w:p>
      <w:pPr>
        <w:pStyle w:val="BodyText"/>
      </w:pPr>
      <w:r>
        <w:t xml:space="preserve">United States of America</w:t>
      </w:r>
    </w:p>
    <w:p>
      <w:pPr>
        <w:pStyle w:val="BodyText"/>
      </w:pPr>
      <w:r>
        <w:t xml:space="preserve">Signature:</w:t>
      </w:r>
      <w:r>
        <w:t xml:space="preserve"> </w:t>
      </w:r>
      <w:r>
        <w:rPr>
          <w:iCs/>
          <w:i/>
        </w:rPr>
        <w:t xml:space="preserve">/s/ Jonathan R. Whitfield</w:t>
      </w:r>
    </w:p>
    <w:p>
      <w:pPr>
        <w:pStyle w:val="BodyText"/>
      </w:pPr>
      <w:r>
        <w:t xml:space="preserve">Date: June 12, 2025</w:t>
      </w:r>
    </w:p>
    <w:bookmarkEnd w:id="25"/>
    <w:p>
      <w:pPr>
        <w:pStyle w:val="BodyText"/>
      </w:pPr>
      <w:r>
        <w:t xml:space="preserve">Whitfield Performance Arts LLC is a registered limited liability company in the State of New York, United States of America. All actor services are performed under the supervision and direction of the production entity in accordance with SAG-AFTRA collective bargaining agreements where applicable.</w:t>
      </w:r>
    </w:p>
    <w:p>
      <w:pPr>
        <w:pStyle w:val="BodyText"/>
      </w:pPr>
      <w:r>
        <w:t xml:space="preserve">This invoice was generated and issued in New York City, New York, United States. Governing law: State of New York. Jurisdiction: New York County, New York City.</w:t>
      </w:r>
    </w:p>
    <w:p>
      <w:pPr>
        <w:pStyle w:val="BodyText"/>
      </w:pPr>
      <w:r>
        <w:t xml:space="preserve">© 2025 Whitfield Performance Arts LLC. All rights reserved. | Invoice NYC-ACT-2025-04871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New York City, United States</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