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stratosphere-engineering-solutions"/>
    <w:p>
      <w:pPr>
        <w:pStyle w:val="Heading1"/>
      </w:pPr>
      <w:r>
        <w:t xml:space="preserve">Stratosphere Engineering Solutions</w:t>
      </w:r>
    </w:p>
    <w:p>
      <w:pPr>
        <w:pStyle w:val="FirstParagraph"/>
      </w:pPr>
      <w:r>
        <w:t xml:space="preserve">Level 12, 100 Barangaroo Avenue</w:t>
      </w:r>
    </w:p>
    <w:p>
      <w:pPr>
        <w:pStyle w:val="BodyText"/>
      </w:pPr>
      <w:r>
        <w:t xml:space="preserve">Barangaroo, NSW 2000</w:t>
      </w:r>
    </w:p>
    <w:p>
      <w:pPr>
        <w:pStyle w:val="BodyText"/>
      </w:pPr>
      <w:r>
        <w:rPr>
          <w:bCs/>
          <w:b/>
        </w:rPr>
        <w:t xml:space="preserve">Australia Sydney</w:t>
      </w:r>
    </w:p>
    <w:p>
      <w:pPr>
        <w:pStyle w:val="BodyText"/>
      </w:pPr>
      <w:r>
        <w:t xml:space="preserve">ABN: 12 345 678 901</w:t>
      </w:r>
    </w:p>
    <w:p>
      <w:pPr>
        <w:pStyle w:val="BodyText"/>
      </w:pPr>
      <w:r>
        <w:t xml:space="preserve">Email: billing@stratosphere-eng.com.au</w:t>
      </w:r>
    </w:p>
    <w:p>
      <w:pPr>
        <w:pStyle w:val="BodyText"/>
      </w:pPr>
      <w:r>
        <w:t xml:space="preserve">Phone: +61 2 9876 5432</w:t>
      </w:r>
    </w:p>
    <w:bookmarkEnd w:id="20"/>
    <w:bookmarkStart w:id="21" w:name="invoice"/>
    <w:p>
      <w:pPr>
        <w:pStyle w:val="Heading2"/>
      </w:pPr>
      <w:r>
        <w:t xml:space="preserve">INVOICE</w:t>
      </w:r>
    </w:p>
    <w:p>
      <w:pPr>
        <w:pStyle w:val="FirstParagraph"/>
      </w:pPr>
      <w:r>
        <w:t xml:space="preserve">Professional Aerospace Engineering Services</w:t>
      </w:r>
    </w:p>
    <w:bookmarkEnd w:id="21"/>
    <w:bookmarkStart w:id="22" w:name="bill-to"/>
    <w:p>
      <w:pPr>
        <w:pStyle w:val="Heading3"/>
      </w:pPr>
      <w:r>
        <w:t xml:space="preserve">Bill To:</w:t>
      </w:r>
    </w:p>
    <w:p>
      <w:pPr>
        <w:pStyle w:val="FirstParagraph"/>
      </w:pPr>
      <w:r>
        <w:rPr>
          <w:bCs/>
          <w:b/>
        </w:rPr>
        <w:t xml:space="preserve">AeroDynamics Australia Pty Ltd</w:t>
      </w:r>
    </w:p>
    <w:p>
      <w:pPr>
        <w:pStyle w:val="BodyText"/>
      </w:pPr>
      <w:r>
        <w:t xml:space="preserve">Attn: Procurement Department</w:t>
      </w:r>
    </w:p>
    <w:p>
      <w:pPr>
        <w:pStyle w:val="BodyText"/>
      </w:pPr>
      <w:r>
        <w:t xml:space="preserve">500 Innovation Drive, Mascot</w:t>
      </w:r>
    </w:p>
    <w:p>
      <w:pPr>
        <w:pStyle w:val="BodyText"/>
      </w:pPr>
      <w:r>
        <w:t xml:space="preserve">Sydney, NSW 2020</w:t>
      </w:r>
    </w:p>
    <w:p>
      <w:pPr>
        <w:pStyle w:val="BodyText"/>
      </w:pPr>
      <w:r>
        <w:rPr>
          <w:bCs/>
          <w:b/>
        </w:rPr>
        <w:t xml:space="preserve">Australia Sydney</w:t>
      </w:r>
    </w:p>
    <w:p>
      <w:pPr>
        <w:pStyle w:val="BodyText"/>
      </w:pPr>
      <w:r>
        <w:t xml:space="preserve">ABN: 98 765 432 109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Issued:</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 (Net 30)</w:t>
            </w:r>
          </w:p>
        </w:tc>
      </w:tr>
      <w:tr>
        <w:tc>
          <w:tcPr/>
          <w:p>
            <w:pPr>
              <w:pStyle w:val="Compact"/>
              <w:jc w:val="left"/>
            </w:pPr>
            <w:r>
              <w:t xml:space="preserve">Project Reference:</w:t>
            </w:r>
          </w:p>
        </w:tc>
        <w:tc>
          <w:tcPr/>
          <w:p>
            <w:pPr>
              <w:pStyle w:val="Compact"/>
              <w:jc w:val="left"/>
            </w:pPr>
            <w:r>
              <w:t xml:space="preserve">SA-2023-Propulsion-Opt</w:t>
            </w:r>
          </w:p>
        </w:tc>
      </w:tr>
    </w:tbl>
    <w:bookmarkEnd w:id="23"/>
    <w:p>
      <w:pPr>
        <w:pStyle w:val="BodyText"/>
      </w:pPr>
      <w:r>
        <w:t xml:space="preserve">Dear Valued Client,</w:t>
      </w:r>
      <w:r>
        <w:br/>
      </w:r>
      <w:r>
        <w:br/>
      </w:r>
      <w:r>
        <w:t xml:space="preserve">Please find attached the formal</w:t>
      </w:r>
      <w:r>
        <w:t xml:space="preserve"> </w:t>
      </w:r>
      <w:r>
        <w:rPr>
          <w:bCs/>
          <w:b/>
        </w:rPr>
        <w:t xml:space="preserve">Invoice</w:t>
      </w:r>
      <w:r>
        <w:t xml:space="preserve"> </w:t>
      </w:r>
      <w:r>
        <w:t xml:space="preserve">for the specialized consulting and technical services rendered by our senior</w:t>
      </w:r>
      <w:r>
        <w:t xml:space="preserve"> </w:t>
      </w:r>
      <w:r>
        <w:rPr>
          <w:bCs/>
          <w:b/>
        </w:rPr>
        <w:t xml:space="preserve">Aerospace Engineer</w:t>
      </w:r>
      <w:r>
        <w:t xml:space="preserve"> </w:t>
      </w:r>
      <w:r>
        <w:t xml:space="preserve">team. This document outlines the comprehensive work completed regarding the propulsion system optimization and structural integrity analysis for your upcoming commercial aviation project. All services were conducted in strict adherence to the rigorous safety and engineering standards mandated by the Civil Aviation Safety Authority (CASA) within</w:t>
      </w:r>
      <w:r>
        <w:t xml:space="preserve"> </w:t>
      </w:r>
      <w:r>
        <w:rPr>
          <w:bCs/>
          <w:b/>
        </w:rPr>
        <w:t xml:space="preserve">Australia Sydney</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Initial feasibility study and requirement analysis for next-generation turbine engine components. Includes review of thermodynamic cycles and material selection for high-temperature environments.</w:t>
            </w:r>
          </w:p>
        </w:tc>
        <w:tc>
          <w:tcPr/>
          <w:p>
            <w:pPr>
              <w:pStyle w:val="Compact"/>
              <w:jc w:val="left"/>
            </w:pPr>
            <w:r>
              <w:t xml:space="preserve">16.0</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2</w:t>
            </w:r>
          </w:p>
        </w:tc>
        <w:tc>
          <w:tcPr/>
          <w:p>
            <w:pPr>
              <w:pStyle w:val="Compact"/>
              <w:jc w:val="left"/>
            </w:pPr>
            <w:r>
              <w:rPr>
                <w:bCs/>
                <w:b/>
              </w:rPr>
              <w:t xml:space="preserve">CFD Simulation &amp; Analysis:</w:t>
            </w:r>
            <w:r>
              <w:t xml:space="preserve"> </w:t>
            </w:r>
            <w:r>
              <w:t xml:space="preserve">Computational Fluid Dynamics modeling to optimize airflow efficiency and reduce drag coefficients. Performed using industry-standard software licensed for use in</w:t>
            </w:r>
            <w:r>
              <w:t xml:space="preserve"> </w:t>
            </w:r>
            <w:r>
              <w:rPr>
                <w:bCs/>
                <w:b/>
              </w:rPr>
              <w:t xml:space="preserve">Australia Sydney</w:t>
            </w:r>
            <w:r>
              <w:t xml:space="preserve">.</w:t>
            </w:r>
          </w:p>
        </w:tc>
        <w:tc>
          <w:tcPr/>
          <w:p>
            <w:pPr>
              <w:pStyle w:val="Compact"/>
              <w:jc w:val="left"/>
            </w:pPr>
            <w:r>
              <w:t xml:space="preserve">24.0</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3</w:t>
            </w:r>
          </w:p>
        </w:tc>
        <w:tc>
          <w:tcPr/>
          <w:p>
            <w:pPr>
              <w:pStyle w:val="Compact"/>
              <w:jc w:val="left"/>
            </w:pPr>
            <w:r>
              <w:rPr>
                <w:bCs/>
                <w:b/>
              </w:rPr>
              <w:t xml:space="preserve">Structural Integrity Assessment:</w:t>
            </w:r>
            <w:r>
              <w:t xml:space="preserve"> </w:t>
            </w:r>
            <w:r>
              <w:t xml:space="preserve">Finite Element Analysis (FEA) to validate load-bearing capabilities of airframe components under extreme stress conditions. Ensures compliance with AS9100 quality management standards.</w:t>
            </w:r>
          </w:p>
        </w:tc>
        <w:tc>
          <w:tcPr/>
          <w:p>
            <w:pPr>
              <w:pStyle w:val="Compact"/>
              <w:jc w:val="left"/>
            </w:pPr>
            <w:r>
              <w:t xml:space="preserve">20.0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4</w:t>
            </w:r>
          </w:p>
        </w:tc>
        <w:tc>
          <w:tcPr/>
          <w:p>
            <w:pPr>
              <w:pStyle w:val="Compact"/>
              <w:jc w:val="left"/>
            </w:pPr>
            <w:r>
              <w:rPr>
                <w:bCs/>
                <w:b/>
              </w:rPr>
              <w:t xml:space="preserve">Regulatory Compliance Documentation:</w:t>
            </w:r>
            <w:r>
              <w:t xml:space="preserve"> </w:t>
            </w:r>
            <w:r>
              <w:t xml:space="preserve">Preparation of technical reports and certification documentation required for CASA approval. Detailed audit trail of engineering decisions and safety factors.</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On-Site Technical Review:</w:t>
            </w:r>
            <w:r>
              <w:t xml:space="preserve"> </w:t>
            </w:r>
            <w:r>
              <w:t xml:space="preserve">Physical inspection and validation of prototype assemblies at the client's facility in Mascot, Sydney. Includes real-time troubleshooting and engineering recommendations.</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Software Licensing Fees:</w:t>
            </w:r>
            <w:r>
              <w:t xml:space="preserve"> </w:t>
            </w:r>
            <w:r>
              <w:t xml:space="preserve">Pro-rated costs for high-performance computing resources and specialized aerospace simulation software utilized during the project duration.</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$29,500.00</w:t>
            </w:r>
          </w:p>
        </w:tc>
      </w:tr>
      <w:tr>
        <w:tc>
          <w:tcPr/>
          <w:p>
            <w:pPr>
              <w:pStyle w:val="Compact"/>
              <w:jc w:val="left"/>
            </w:pPr>
            <w:r>
              <w:t xml:space="preserve">GST (10%):</w:t>
            </w:r>
          </w:p>
        </w:tc>
        <w:tc>
          <w:tcPr/>
          <w:p>
            <w:pPr>
              <w:pStyle w:val="Compact"/>
              <w:jc w:val="left"/>
            </w:pPr>
            <w:r>
              <w:t xml:space="preserve">$2,950.00</w:t>
            </w:r>
          </w:p>
        </w:tc>
      </w:tr>
      <w:tr>
        <w:tc>
          <w:tcPr/>
          <w:p>
            <w:pPr>
              <w:pStyle w:val="Compact"/>
              <w:jc w:val="left"/>
            </w:pPr>
            <w:r>
              <w:t xml:space="preserve">Total Due (AUD):</w:t>
            </w:r>
          </w:p>
        </w:tc>
        <w:tc>
          <w:tcPr/>
          <w:p>
            <w:pPr>
              <w:pStyle w:val="Compact"/>
              <w:jc w:val="left"/>
            </w:pPr>
            <w:r>
              <w:t xml:space="preserve">$32,450.00</w:t>
            </w:r>
          </w:p>
        </w:tc>
      </w:tr>
    </w:tbl>
    <w:bookmarkStart w:id="24" w:name="payment-instructions-terms"/>
    <w:p>
      <w:pPr>
        <w:pStyle w:val="Heading4"/>
      </w:pPr>
      <w:r>
        <w:t xml:space="preserve">Payment Instructions &amp; Terms:</w:t>
      </w:r>
    </w:p>
    <w:p>
      <w:pPr>
        <w:pStyle w:val="FirstParagraph"/>
      </w:pPr>
      <w:r>
        <w:t xml:space="preserve">Payment is due within 30 days of the invoice date. Please make all payments via Electronic Funds Transfer (EFT) to the following bank account details:</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Stratosphere Engineering Solutions Pty Ltd</w:t>
      </w:r>
      <w:r>
        <w:br/>
      </w:r>
      <w:r>
        <w:rPr>
          <w:bCs/>
          <w:b/>
        </w:rPr>
        <w:t xml:space="preserve">Account Number:</w:t>
      </w:r>
      <w:r>
        <w:t xml:space="preserve"> </w:t>
      </w:r>
      <w:r>
        <w:t xml:space="preserve">1234 5678</w:t>
      </w:r>
      <w:r>
        <w:br/>
      </w:r>
      <w:r>
        <w:rPr>
          <w:bCs/>
          <w:b/>
        </w:rPr>
        <w:t xml:space="preserve">Reference:</w:t>
      </w:r>
      <w:r>
        <w:t xml:space="preserve"> </w:t>
      </w:r>
      <w:r>
        <w:t xml:space="preserve">INV-2023-0892</w:t>
      </w:r>
    </w:p>
    <w:p>
      <w:pPr>
        <w:pStyle w:val="BodyText"/>
      </w:pPr>
      <w:r>
        <w:t xml:space="preserve">Please note that as an</w:t>
      </w:r>
      <w:r>
        <w:t xml:space="preserve"> </w:t>
      </w:r>
      <w:r>
        <w:rPr>
          <w:bCs/>
          <w:b/>
        </w:rPr>
        <w:t xml:space="preserve">Aerospace Engineer</w:t>
      </w:r>
      <w:r>
        <w:t xml:space="preserve"> </w:t>
      </w:r>
      <w:r>
        <w:t xml:space="preserve">service provider operating in</w:t>
      </w:r>
      <w:r>
        <w:t xml:space="preserve"> </w:t>
      </w:r>
      <w:r>
        <w:rPr>
          <w:bCs/>
          <w:b/>
        </w:rPr>
        <w:t xml:space="preserve">Australia Sydney</w:t>
      </w:r>
      <w:r>
        <w:t xml:space="preserve">, we are committed to maintaining the highest levels of professional integrity and technical excellence. Late payments may incur interest charges at the rate of 1.5% per month. If you have any questions regarding this</w:t>
      </w:r>
      <w:r>
        <w:t xml:space="preserve"> </w:t>
      </w:r>
      <w:r>
        <w:rPr>
          <w:bCs/>
          <w:b/>
        </w:rPr>
        <w:t xml:space="preserve">Invoice</w:t>
      </w:r>
      <w:r>
        <w:t xml:space="preserve"> </w:t>
      </w:r>
      <w:r>
        <w:t xml:space="preserve">or the services provided, please contact our accounts department immediately.</w:t>
      </w:r>
    </w:p>
    <w:p>
      <w:pPr>
        <w:pStyle w:val="BodyText"/>
      </w:pPr>
      <w:r>
        <w:t xml:space="preserve">Thank you for your business and for trusting our engineering expertise with your critical aerospace projects.</w:t>
      </w:r>
    </w:p>
    <w:bookmarkEnd w:id="24"/>
    <w:p>
      <w:pPr>
        <w:pStyle w:val="BodyText"/>
      </w:pPr>
      <w:r>
        <w:rPr>
          <w:bCs/>
          <w:b/>
        </w:rPr>
        <w:t xml:space="preserve">Authorized Signature:</w:t>
      </w:r>
      <w:r>
        <w:br/>
      </w:r>
      <w:r>
        <w:br/>
      </w:r>
      <w:r>
        <w:rPr>
          <w:iCs/>
          <w:i/>
        </w:rPr>
        <w:t xml:space="preserve">Dr. James Mitchell</w:t>
      </w:r>
      <w:r>
        <w:br/>
      </w:r>
      <w:r>
        <w:t xml:space="preserve">Lead Aerospace Engineer</w:t>
      </w:r>
      <w:r>
        <w:br/>
      </w:r>
      <w:r>
        <w:t xml:space="preserve">Stratosphere Engineering Solutions</w:t>
      </w:r>
    </w:p>
    <w:p>
      <w:pPr>
        <w:pStyle w:val="BodyText"/>
      </w:pPr>
      <w:r>
        <w:rPr>
          <w:bCs/>
          <w:b/>
        </w:rPr>
        <w:t xml:space="preserve">Received By:</w:t>
      </w:r>
      <w:r>
        <w:br/>
      </w:r>
      <w:r>
        <w:br/>
      </w:r>
      <w:r>
        <w:rPr>
          <w:iCs/>
          <w:i/>
        </w:rPr>
        <w:t xml:space="preserve">__________________________</w:t>
      </w:r>
      <w:r>
        <w:br/>
      </w: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 - Sydney, Australia</dc:title>
  <dc:creator/>
  <dc:language>en</dc:language>
  <cp:keywords/>
  <dcterms:created xsi:type="dcterms:W3CDTF">2026-10-10T03:43:13Z</dcterms:created>
  <dcterms:modified xsi:type="dcterms:W3CDTF">2026-10-10T03:43:13Z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