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erospace-engineering-solutions-bvba"/>
    <w:p>
      <w:pPr>
        <w:pStyle w:val="Heading1"/>
      </w:pPr>
      <w:r>
        <w:t xml:space="preserve">AeroSpace Engineering Solutions BVBA</w:t>
      </w:r>
    </w:p>
    <w:p>
      <w:pPr>
        <w:pStyle w:val="FirstParagraph"/>
      </w:pPr>
      <w:r>
        <w:t xml:space="preserve">Professional Aerospace Engineering Services</w:t>
      </w:r>
    </w:p>
    <w:p>
      <w:pPr>
        <w:pStyle w:val="BodyText"/>
      </w:pPr>
      <w:r>
        <w:t xml:space="preserve">Address: Avenue Louise 250, 1050 Brussels, Belgium</w:t>
      </w:r>
    </w:p>
    <w:p>
      <w:pPr>
        <w:pStyle w:val="BodyText"/>
      </w:pPr>
      <w:r>
        <w:t xml:space="preserve">Phone: +32 2 123 4567</w:t>
      </w:r>
    </w:p>
    <w:p>
      <w:pPr>
        <w:pStyle w:val="BodyText"/>
      </w:pPr>
      <w:r>
        <w:t xml:space="preserve">Email: info@aerospace-engineering.be</w:t>
      </w:r>
    </w:p>
    <w:p>
      <w:pPr>
        <w:pStyle w:val="BodyText"/>
      </w:pPr>
      <w:r>
        <w:t xml:space="preserve">VAT Number: BE0123.456.789</w:t>
      </w:r>
    </w:p>
    <w:p>
      <w:pPr>
        <w:pStyle w:val="BodyText"/>
      </w:pPr>
      <w:r>
        <w:t xml:space="preserve">Company Number: BE0123456789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INV-2024-0042</w:t>
      </w:r>
    </w:p>
    <w:p>
      <w:pPr>
        <w:pStyle w:val="BodyText"/>
      </w:pPr>
      <w:r>
        <w:rPr>
          <w:bCs/>
          <w:b/>
        </w:rPr>
        <w:t xml:space="preserve">Date: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European Aerospace Consortium</w:t>
      </w:r>
    </w:p>
    <w:p>
      <w:pPr>
        <w:pStyle w:val="BodyText"/>
      </w:pPr>
      <w:r>
        <w:t xml:space="preserve">Attn: Procurement Department</w:t>
      </w:r>
    </w:p>
    <w:p>
      <w:pPr>
        <w:pStyle w:val="BodyText"/>
      </w:pPr>
      <w:r>
        <w:t xml:space="preserve">Address: Rue de la Loi 200, 1040 Brussels, Belgium</w:t>
      </w:r>
    </w:p>
    <w:p>
      <w:pPr>
        <w:pStyle w:val="BodyText"/>
      </w:pPr>
      <w:r>
        <w:t xml:space="preserve">Phone: +32 2 987 6543</w:t>
      </w:r>
    </w:p>
    <w:p>
      <w:pPr>
        <w:pStyle w:val="BodyText"/>
      </w:pPr>
      <w:r>
        <w:t xml:space="preserve">Email: procurement@eurospace.be</w:t>
      </w:r>
    </w:p>
    <w:p>
      <w:pPr>
        <w:pStyle w:val="BodyText"/>
      </w:pPr>
      <w:r>
        <w:t xml:space="preserve">VAT Number: BE0987.654.321</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Aerospace Engineering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rPr>
                <w:bCs/>
                <w:b/>
              </w:rPr>
              <w:t xml:space="preserve">Aerospace Engineer - Structural Analysis Consultation</w:t>
            </w:r>
            <w:r>
              <w:br/>
            </w:r>
            <w:r>
              <w:t xml:space="preserve">Comprehensive structural integrity assessment for next-generation aircraft components. This service includes finite element analysis (FEA), stress testing simulations, and material selection recommendations in accordance with European Aviation Safety Agency (EASA) regulations. The Aerospace Engineer provided detailed technical reports and recommendations for optimizing weight-to-strength ratios in critical flight structures.</w:t>
            </w:r>
          </w:p>
        </w:tc>
        <w:tc>
          <w:tcPr/>
          <w:p>
            <w:pPr>
              <w:pStyle w:val="Compact"/>
              <w:jc w:val="left"/>
            </w:pPr>
            <w:r>
              <w:t xml:space="preserve">40 hours</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Aerospace Engineer - Propulsion System Design Review</w:t>
            </w:r>
            <w:r>
              <w:br/>
            </w:r>
            <w:r>
              <w:t xml:space="preserve">Expert review and optimization of jet propulsion system designs for improved fuel efficiency and reduced emissions. The Aerospace Engineer conducted thermodynamic cycle analysis, combustion chamber optimization, and nozzle design evaluation. All work was performed in compliance with Belgian and EU environmental standards for aerospace applications.</w:t>
            </w:r>
          </w:p>
        </w:tc>
        <w:tc>
          <w:tcPr/>
          <w:p>
            <w:pPr>
              <w:pStyle w:val="Compact"/>
              <w:jc w:val="left"/>
            </w:pPr>
            <w:r>
              <w:t xml:space="preserve">32 hours</w:t>
            </w:r>
          </w:p>
        </w:tc>
        <w:tc>
          <w:tcPr/>
          <w:p>
            <w:pPr>
              <w:pStyle w:val="Compact"/>
              <w:jc w:val="left"/>
            </w:pPr>
            <w:r>
              <w:t xml:space="preserve">€150.00</w:t>
            </w:r>
          </w:p>
        </w:tc>
        <w:tc>
          <w:tcPr/>
          <w:p>
            <w:pPr>
              <w:pStyle w:val="Compact"/>
              <w:jc w:val="left"/>
            </w:pPr>
            <w:r>
              <w:t xml:space="preserve">€4,800.00</w:t>
            </w:r>
          </w:p>
        </w:tc>
      </w:tr>
      <w:tr>
        <w:tc>
          <w:tcPr/>
          <w:p>
            <w:pPr>
              <w:pStyle w:val="Compact"/>
              <w:jc w:val="left"/>
            </w:pPr>
            <w:r>
              <w:t xml:space="preserve">3</w:t>
            </w:r>
          </w:p>
        </w:tc>
        <w:tc>
          <w:tcPr/>
          <w:p>
            <w:pPr>
              <w:pStyle w:val="Compact"/>
              <w:jc w:val="left"/>
            </w:pPr>
            <w:r>
              <w:rPr>
                <w:bCs/>
                <w:b/>
              </w:rPr>
              <w:t xml:space="preserve">Aerospace Engineer - Flight Dynamics Simulation</w:t>
            </w:r>
            <w:r>
              <w:br/>
            </w:r>
            <w:r>
              <w:t xml:space="preserve">Advanced computational fluid dynamics (CFD) simulations and flight dynamics modeling for new aircraft configurations. The Aerospace Engineer developed comprehensive simulation models to predict aerodynamic performance, stability characteristics, and control surface effectiveness across various flight regimes.</w:t>
            </w:r>
          </w:p>
        </w:tc>
        <w:tc>
          <w:tcPr/>
          <w:p>
            <w:pPr>
              <w:pStyle w:val="Compact"/>
              <w:jc w:val="left"/>
            </w:pPr>
            <w:r>
              <w:t xml:space="preserve">28 hours</w:t>
            </w:r>
          </w:p>
        </w:tc>
        <w:tc>
          <w:tcPr/>
          <w:p>
            <w:pPr>
              <w:pStyle w:val="Compact"/>
              <w:jc w:val="left"/>
            </w:pPr>
            <w:r>
              <w:t xml:space="preserve">€150.00</w:t>
            </w:r>
          </w:p>
        </w:tc>
        <w:tc>
          <w:tcPr/>
          <w:p>
            <w:pPr>
              <w:pStyle w:val="Compact"/>
              <w:jc w:val="left"/>
            </w:pPr>
            <w:r>
              <w:t xml:space="preserve">€4,200.00</w:t>
            </w:r>
          </w:p>
        </w:tc>
      </w:tr>
      <w:tr>
        <w:tc>
          <w:tcPr/>
          <w:p>
            <w:pPr>
              <w:pStyle w:val="Compact"/>
              <w:jc w:val="left"/>
            </w:pPr>
            <w:r>
              <w:t xml:space="preserve">4</w:t>
            </w:r>
          </w:p>
        </w:tc>
        <w:tc>
          <w:tcPr/>
          <w:p>
            <w:pPr>
              <w:pStyle w:val="Compact"/>
              <w:jc w:val="left"/>
            </w:pPr>
            <w:r>
              <w:rPr>
                <w:bCs/>
                <w:b/>
              </w:rPr>
              <w:t xml:space="preserve">Aerospace Engineer - Regulatory Compliance Documentation</w:t>
            </w:r>
            <w:r>
              <w:br/>
            </w:r>
            <w:r>
              <w:t xml:space="preserve">Preparation of technical documentation and certification packages required for EASA Type Certification. The Aerospace Engineer compiled all necessary engineering data, test reports, and compliance statements in accordance with Belgian aviation regulations and EU aerospace directives.</w:t>
            </w:r>
          </w:p>
        </w:tc>
        <w:tc>
          <w:tcPr/>
          <w:p>
            <w:pPr>
              <w:pStyle w:val="Compact"/>
              <w:jc w:val="left"/>
            </w:pPr>
            <w:r>
              <w:t xml:space="preserve">20 hours</w:t>
            </w:r>
          </w:p>
        </w:tc>
        <w:tc>
          <w:tcPr/>
          <w:p>
            <w:pPr>
              <w:pStyle w:val="Compact"/>
              <w:jc w:val="left"/>
            </w:pPr>
            <w:r>
              <w:t xml:space="preserve">€150.00</w:t>
            </w:r>
          </w:p>
        </w:tc>
        <w:tc>
          <w:tcPr/>
          <w:p>
            <w:pPr>
              <w:pStyle w:val="Compact"/>
              <w:jc w:val="left"/>
            </w:pPr>
            <w:r>
              <w:t xml:space="preserve">€3,000.00</w:t>
            </w:r>
          </w:p>
        </w:tc>
      </w:tr>
      <w:tr>
        <w:tc>
          <w:tcPr/>
          <w:p>
            <w:pPr>
              <w:pStyle w:val="Compact"/>
              <w:jc w:val="left"/>
            </w:pPr>
            <w:r>
              <w:t xml:space="preserve">5</w:t>
            </w:r>
          </w:p>
        </w:tc>
        <w:tc>
          <w:tcPr/>
          <w:p>
            <w:pPr>
              <w:pStyle w:val="Compact"/>
              <w:jc w:val="left"/>
            </w:pPr>
            <w:r>
              <w:rPr>
                <w:bCs/>
                <w:b/>
              </w:rPr>
              <w:t xml:space="preserve">Aerospace Engineer - On-Site Technical Consultation in Brussels</w:t>
            </w:r>
            <w:r>
              <w:br/>
            </w:r>
            <w:r>
              <w:t xml:space="preserve">In-person engineering consultation at client facilities in Brussels, Belgium. The Aerospace Engineer conducted detailed technical reviews, collaborated with client engineering teams, and provided expert guidance on aerospace manufacturing processes and quality assurance procedures.</w:t>
            </w:r>
          </w:p>
        </w:tc>
        <w:tc>
          <w:tcPr/>
          <w:p>
            <w:pPr>
              <w:pStyle w:val="Compact"/>
              <w:jc w:val="left"/>
            </w:pPr>
            <w:r>
              <w:t xml:space="preserve">8 hours</w:t>
            </w:r>
          </w:p>
        </w:tc>
        <w:tc>
          <w:tcPr/>
          <w:p>
            <w:pPr>
              <w:pStyle w:val="Compact"/>
              <w:jc w:val="left"/>
            </w:pPr>
            <w:r>
              <w:t xml:space="preserve">€175.00</w:t>
            </w:r>
          </w:p>
        </w:tc>
        <w:tc>
          <w:tcPr/>
          <w:p>
            <w:pPr>
              <w:pStyle w:val="Compact"/>
              <w:jc w:val="left"/>
            </w:pPr>
            <w:r>
              <w:t xml:space="preserve">€1,400.00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€19,400.00</w:t>
            </w:r>
          </w:p>
        </w:tc>
      </w:tr>
      <w:tr>
        <w:tc>
          <w:tcPr/>
          <w:p>
            <w:pPr>
              <w:pStyle w:val="Compact"/>
              <w:jc w:val="left"/>
            </w:pPr>
            <w:r>
              <w:rPr>
                <w:bCs/>
                <w:b/>
              </w:rPr>
              <w:t xml:space="preserve">VAT (21% - Belgium Standard Rate):</w:t>
            </w:r>
          </w:p>
        </w:tc>
        <w:tc>
          <w:tcPr/>
          <w:p>
            <w:pPr>
              <w:pStyle w:val="Compact"/>
              <w:jc w:val="left"/>
            </w:pPr>
            <w:r>
              <w:t xml:space="preserve">€4,074.00</w:t>
            </w:r>
          </w:p>
        </w:tc>
      </w:tr>
      <w:tr>
        <w:tc>
          <w:tcPr/>
          <w:p>
            <w:pPr>
              <w:pStyle w:val="Compact"/>
              <w:jc w:val="left"/>
            </w:pPr>
            <w:r>
              <w:rPr>
                <w:bCs/>
                <w:b/>
              </w:rPr>
              <w:t xml:space="preserve">TOTAL AMOUNT DUE:</w:t>
            </w:r>
          </w:p>
        </w:tc>
        <w:tc>
          <w:tcPr/>
          <w:p>
            <w:pPr>
              <w:pStyle w:val="Compact"/>
              <w:jc w:val="left"/>
            </w:pPr>
            <w:r>
              <w:rPr>
                <w:bCs/>
                <w:b/>
              </w:rPr>
              <w:t xml:space="preserve">€23,474.00</w:t>
            </w:r>
          </w:p>
        </w:tc>
      </w:tr>
    </w:tbl>
    <w:bookmarkStart w:id="23" w:name="important-notes-regarding-this-invoice"/>
    <w:p>
      <w:pPr>
        <w:pStyle w:val="Heading4"/>
      </w:pPr>
      <w:r>
        <w:t xml:space="preserve">Important Notes Regarding This Invoice:</w:t>
      </w:r>
    </w:p>
    <w:p>
      <w:pPr>
        <w:pStyle w:val="FirstParagraph"/>
      </w:pPr>
      <w:r>
        <w:t xml:space="preserve">1. This invoice covers professional services provided by a qualified Aerospace Engineer specializing in aircraft design, propulsion systems, and aerospace structural engineering.</w:t>
      </w:r>
    </w:p>
    <w:p>
      <w:pPr>
        <w:pStyle w:val="BodyText"/>
      </w:pPr>
      <w:r>
        <w:t xml:space="preserve">2. All engineering services were performed in accordance with Belgian professional standards and European aerospace industry regulations.</w:t>
      </w:r>
    </w:p>
    <w:p>
      <w:pPr>
        <w:pStyle w:val="BodyText"/>
      </w:pPr>
      <w:r>
        <w:t xml:space="preserve">3. The VAT rate of 21% is applied in accordance with Belgian tax law for professional services rendered in Brussels.</w:t>
      </w:r>
    </w:p>
    <w:p>
      <w:pPr>
        <w:pStyle w:val="BodyText"/>
      </w:pPr>
      <w:r>
        <w:t xml:space="preserve">4. Payment is due within 30 days of the invoice date. Late payments may incur interest charges as per Belgian commercial law.</w:t>
      </w:r>
    </w:p>
    <w:p>
      <w:pPr>
        <w:pStyle w:val="BodyText"/>
      </w:pPr>
      <w:r>
        <w:t xml:space="preserve">5. All technical data and engineering reports delivered as part of these services remain the intellectual property of AeroSpace Engineering Solutions BVBA unless otherwise agreed in writing.</w:t>
      </w:r>
    </w:p>
    <w:p>
      <w:pPr>
        <w:pStyle w:val="BodyText"/>
      </w:pPr>
      <w:r>
        <w:t xml:space="preserve">6. This invoice is issued in compliance with Belgian invoicing requirements and EU VAT regulations for cross-border services.</w:t>
      </w:r>
    </w:p>
    <w:bookmarkEnd w:id="23"/>
    <w:bookmarkStart w:id="24"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w:t>
      </w:r>
      <w:r>
        <w:t xml:space="preserve"> </w:t>
      </w:r>
      <w:r>
        <w:t xml:space="preserve">KBC Bank, Brussels, Belgium</w:t>
      </w:r>
    </w:p>
    <w:p>
      <w:pPr>
        <w:pStyle w:val="BodyText"/>
      </w:pPr>
      <w:r>
        <w:rPr>
          <w:bCs/>
          <w:b/>
        </w:rPr>
        <w:t xml:space="preserve">Account Holder:</w:t>
      </w:r>
      <w:r>
        <w:t xml:space="preserve"> </w:t>
      </w:r>
      <w:r>
        <w:t xml:space="preserve">AeroSpace Engineering Solutions BVBA</w:t>
      </w:r>
    </w:p>
    <w:p>
      <w:pPr>
        <w:pStyle w:val="BodyText"/>
      </w:pPr>
      <w:r>
        <w:rPr>
          <w:bCs/>
          <w:b/>
        </w:rPr>
        <w:t xml:space="preserve">IBAN:</w:t>
      </w:r>
      <w:r>
        <w:t xml:space="preserve"> </w:t>
      </w:r>
      <w:r>
        <w:t xml:space="preserve">BE68 5390 0754 7034</w:t>
      </w:r>
    </w:p>
    <w:p>
      <w:pPr>
        <w:pStyle w:val="BodyText"/>
      </w:pPr>
      <w:r>
        <w:rPr>
          <w:bCs/>
          <w:b/>
        </w:rPr>
        <w:t xml:space="preserve">BIC/SWIFT:</w:t>
      </w:r>
      <w:r>
        <w:t xml:space="preserve"> </w:t>
      </w:r>
      <w:r>
        <w:t xml:space="preserve">KREDBEBB</w:t>
      </w:r>
    </w:p>
    <w:p>
      <w:pPr>
        <w:pStyle w:val="BodyText"/>
      </w:pPr>
      <w:r>
        <w:rPr>
          <w:bCs/>
          <w:b/>
        </w:rPr>
        <w:t xml:space="preserve">Reference:</w:t>
      </w:r>
      <w:r>
        <w:t xml:space="preserve"> </w:t>
      </w:r>
      <w:r>
        <w:t xml:space="preserve">INV-2024-0042</w:t>
      </w:r>
    </w:p>
    <w:p>
      <w:pPr>
        <w:pStyle w:val="BodyText"/>
      </w:pPr>
      <w:r>
        <w:t xml:space="preserve">Please include the invoice number as payment reference to ensure proper allocation of funds.</w:t>
      </w:r>
    </w:p>
    <w:bookmarkEnd w:id="24"/>
    <w:p>
      <w:pPr>
        <w:pStyle w:val="BodyText"/>
      </w:pPr>
      <w:r>
        <w:t xml:space="preserve">Authorized Signature:</w:t>
      </w:r>
    </w:p>
    <w:p>
      <w:pPr>
        <w:pStyle w:val="BodyText"/>
      </w:pPr>
      <w:r>
        <w:rPr>
          <w:bCs/>
          <w:b/>
        </w:rPr>
        <w:t xml:space="preserve">Dr. Philippe Vandenberghe</w:t>
      </w:r>
    </w:p>
    <w:p>
      <w:pPr>
        <w:pStyle w:val="BodyText"/>
      </w:pPr>
      <w:r>
        <w:t xml:space="preserve">Lead Aerospace Engineer</w:t>
      </w:r>
    </w:p>
    <w:p>
      <w:pPr>
        <w:pStyle w:val="BodyText"/>
      </w:pPr>
      <w:r>
        <w:t xml:space="preserve">AeroSpace Engineering Solutions BVBA</w:t>
      </w:r>
    </w:p>
    <w:p>
      <w:pPr>
        <w:pStyle w:val="BodyText"/>
      </w:pPr>
      <w:r>
        <w:t xml:space="preserve">Brussels, Belgium</w:t>
      </w:r>
    </w:p>
    <w:p>
      <w:pPr>
        <w:pStyle w:val="BodyText"/>
      </w:pPr>
      <w:r>
        <w:t xml:space="preserve">AeroSpace Engineering Solutions BVBA | Avenue Louise 250, 1050 Brussels, Belgium | VAT: BE0123.456.789</w:t>
      </w:r>
    </w:p>
    <w:p>
      <w:pPr>
        <w:pStyle w:val="BodyText"/>
      </w:pPr>
      <w:r>
        <w:t xml:space="preserve">This invoice is generated in accordance with Belgian commercial law and EU regulations.</w:t>
      </w:r>
    </w:p>
    <w:p>
      <w:pPr>
        <w:pStyle w:val="BodyText"/>
      </w:pPr>
      <w:r>
        <w:t xml:space="preserve">Thank you for your business. We appreciate your trust in our Aerospace Engineering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2026-10-10T01:16:19Z</dcterms:created>
  <dcterms:modified xsi:type="dcterms:W3CDTF">2026-10-10T01:16:19Z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