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ddis-aerospace-solutions-plc"/>
    <w:p>
      <w:pPr>
        <w:pStyle w:val="Heading1"/>
      </w:pPr>
      <w:r>
        <w:t xml:space="preserve">ADDIS AEROSPACE SOLUTIONS PLC</w:t>
      </w:r>
    </w:p>
    <w:p>
      <w:pPr>
        <w:pStyle w:val="FirstParagraph"/>
      </w:pPr>
      <w:r>
        <w:rPr>
          <w:bCs/>
          <w:b/>
        </w:rPr>
        <w:t xml:space="preserve">Specialized Aerospace Engineering &amp; Consultancy</w:t>
      </w:r>
    </w:p>
    <w:p>
      <w:pPr>
        <w:pStyle w:val="BodyText"/>
      </w:pPr>
      <w:r>
        <w:t xml:space="preserve">Bole Road, Friendship Building, 4th Floor</w:t>
      </w:r>
    </w:p>
    <w:p>
      <w:pPr>
        <w:pStyle w:val="BodyText"/>
      </w:pPr>
      <w:r>
        <w:t xml:space="preserve">Addis Ababa, Ethiopia</w:t>
      </w:r>
    </w:p>
    <w:p>
      <w:pPr>
        <w:pStyle w:val="BodyText"/>
      </w:pPr>
      <w:r>
        <w:t xml:space="preserve">Tel: +251 11 618 0000 | Email: billing@addisaerospace.com.et</w:t>
      </w:r>
    </w:p>
    <w:p>
      <w:pPr>
        <w:pStyle w:val="BodyText"/>
      </w:pPr>
      <w:r>
        <w:t xml:space="preserve">TIN: 0098765432</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Ethiopian Aviation Authority</w:t>
      </w:r>
    </w:p>
    <w:p>
      <w:pPr>
        <w:pStyle w:val="BodyText"/>
      </w:pPr>
      <w:r>
        <w:t xml:space="preserve">Procurement Department</w:t>
      </w:r>
    </w:p>
    <w:p>
      <w:pPr>
        <w:pStyle w:val="BodyText"/>
      </w:pPr>
      <w:r>
        <w:t xml:space="preserve">Bole International Airport Complex</w:t>
      </w:r>
    </w:p>
    <w:p>
      <w:pPr>
        <w:pStyle w:val="BodyText"/>
      </w:pPr>
      <w:r>
        <w:t xml:space="preserve">Addis Ababa, Ethiopia</w:t>
      </w:r>
    </w:p>
    <w:p>
      <w:pPr>
        <w:pStyle w:val="BodyText"/>
      </w:pPr>
      <w:r>
        <w:t xml:space="preserve">Attn: Director of Technical Operations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INV-AA-2023-089</w:t>
      </w:r>
    </w:p>
    <w:p>
      <w:pPr>
        <w:pStyle w:val="BodyText"/>
      </w:pPr>
      <w:r>
        <w:rPr>
          <w:bCs/>
          <w:b/>
        </w:rPr>
        <w:t xml:space="preserve">Project Reference:</w:t>
      </w:r>
      <w:r>
        <w:t xml:space="preserve"> </w:t>
      </w:r>
      <w:r>
        <w:t xml:space="preserve">FAA-Modernization-Phase-II</w:t>
      </w:r>
    </w:p>
    <w:p>
      <w:pPr>
        <w:pStyle w:val="BodyText"/>
      </w:pPr>
      <w:r>
        <w:rPr>
          <w:bCs/>
          <w:b/>
        </w:rPr>
        <w:t xml:space="preserve">Service Location:</w:t>
      </w:r>
      <w:r>
        <w:t xml:space="preserve"> </w:t>
      </w:r>
      <w:r>
        <w:t xml:space="preserve">Addis Ababa, Ethiopia</w:t>
      </w:r>
    </w:p>
    <w:p>
      <w:pPr>
        <w:pStyle w:val="BodyText"/>
      </w:pPr>
      <w:r>
        <w:rPr>
          <w:bCs/>
          <w:b/>
        </w:rPr>
        <w:t xml:space="preserve">Currency:</w:t>
      </w:r>
      <w:r>
        <w:t xml:space="preserve"> </w:t>
      </w:r>
      <w:r>
        <w:t xml:space="preserve">Ethiopian Birr (ETB)</w:t>
      </w:r>
    </w:p>
    <w:bookmarkEnd w:id="23"/>
    <w:bookmarkStart w:id="24" w:name="project-scope-and-engineering-context"/>
    <w:p>
      <w:pPr>
        <w:pStyle w:val="Heading4"/>
      </w:pPr>
      <w:r>
        <w:t xml:space="preserve">Project Scope and Engineering Context</w:t>
      </w:r>
    </w:p>
    <w:p>
      <w:pPr>
        <w:pStyle w:val="FirstParagraph"/>
      </w:pPr>
      <w:r>
        <w:t xml:space="preserve">This Invoice represents the professional fees for the comprehensive Aerospace Engineering services rendered by Addis Aerospace Solutions PLC. The scope of work was executed in strict accordance with the technical requirements set forth by the client within the jurisdiction of Addis Ababa, Ethiopia.</w:t>
      </w:r>
    </w:p>
    <w:p>
      <w:pPr>
        <w:pStyle w:val="BodyText"/>
      </w:pPr>
      <w:r>
        <w:t xml:space="preserve">The primary objective of this engagement was to provide high-level consultancy regarding the structural integrity and aerodynamic efficiency of the new fleet integration program. Our team of senior Aerospace Engineers conducted a rigorous analysis of the flight control systems, ensuring compliance with both local Ethiopian aviation regulations and international standards such as those set by the FAA and EASA.</w:t>
      </w:r>
    </w:p>
    <w:p>
      <w:pPr>
        <w:pStyle w:val="BodyText"/>
      </w:pPr>
      <w:r>
        <w:t xml:space="preserve">Specific tasks included the simulation of wind tunnel data for the proposed airframe modifications, the assessment of composite material fatigue life, and the optimization of propulsion system efficiency to reduce fuel consumption. Furthermore, the engineering team provided on-site technical support at the Bole International Airport facility, collaborating with local maintenance crews to implement safety protocols for the new avionics suite. This Invoice covers the labor, software licensing, and technical reporting associated with these critical aerospace engineering milestones.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Quantity / Hours</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rPr>
                <w:bCs/>
                <w:b/>
              </w:rPr>
              <w:t xml:space="preserve">Aerodynamic Analysis &amp; CFD Simulation</w:t>
            </w:r>
            <w:r>
              <w:br/>
            </w:r>
            <w:r>
              <w:t xml:space="preserve">Computational Fluid Dynamics modeling for winglet optimization. Performed by Senior Aerospace Engineer.</w:t>
            </w:r>
          </w:p>
        </w:tc>
        <w:tc>
          <w:tcPr/>
          <w:p>
            <w:pPr>
              <w:pStyle w:val="Compact"/>
              <w:jc w:val="left"/>
            </w:pPr>
            <w:r>
              <w:t xml:space="preserve">120 Hrs</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Structural Integrity Assessment</w:t>
            </w:r>
            <w:r>
              <w:br/>
            </w:r>
            <w:r>
              <w:t xml:space="preserve">Finite Element Analysis (FEA) of fuselage stress points under maximum load conditions.</w:t>
            </w:r>
          </w:p>
        </w:tc>
        <w:tc>
          <w:tcPr/>
          <w:p>
            <w:pPr>
              <w:pStyle w:val="Compact"/>
              <w:jc w:val="left"/>
            </w:pPr>
            <w:r>
              <w:t xml:space="preserve">80 Hrs</w:t>
            </w:r>
          </w:p>
        </w:tc>
        <w:tc>
          <w:tcPr/>
          <w:p>
            <w:pPr>
              <w:pStyle w:val="Compact"/>
              <w:jc w:val="left"/>
            </w:pPr>
            <w:r>
              <w:t xml:space="preserve">2,500.00</w:t>
            </w:r>
          </w:p>
        </w:tc>
        <w:tc>
          <w:tcPr/>
          <w:p>
            <w:pPr>
              <w:pStyle w:val="Compact"/>
              <w:jc w:val="left"/>
            </w:pPr>
            <w:r>
              <w:t xml:space="preserve">200,000.00</w:t>
            </w:r>
          </w:p>
        </w:tc>
      </w:tr>
      <w:tr>
        <w:tc>
          <w:tcPr/>
          <w:p>
            <w:pPr>
              <w:pStyle w:val="Compact"/>
              <w:jc w:val="left"/>
            </w:pPr>
            <w:r>
              <w:t xml:space="preserve">3</w:t>
            </w:r>
          </w:p>
        </w:tc>
        <w:tc>
          <w:tcPr/>
          <w:p>
            <w:pPr>
              <w:pStyle w:val="Compact"/>
              <w:jc w:val="left"/>
            </w:pPr>
            <w:r>
              <w:rPr>
                <w:bCs/>
                <w:b/>
              </w:rPr>
              <w:t xml:space="preserve">Propulsion System Consultancy</w:t>
            </w:r>
            <w:r>
              <w:br/>
            </w:r>
            <w:r>
              <w:t xml:space="preserve">Review of engine maintenance logs and efficiency calibration for the new fleet based in Addis Ababa.</w:t>
            </w:r>
          </w:p>
        </w:tc>
        <w:tc>
          <w:tcPr/>
          <w:p>
            <w:pPr>
              <w:pStyle w:val="Compact"/>
              <w:jc w:val="left"/>
            </w:pPr>
            <w:r>
              <w:t xml:space="preserve">40 Hrs</w:t>
            </w:r>
          </w:p>
        </w:tc>
        <w:tc>
          <w:tcPr/>
          <w:p>
            <w:pPr>
              <w:pStyle w:val="Compact"/>
              <w:jc w:val="left"/>
            </w:pPr>
            <w:r>
              <w:t xml:space="preserve">3,000.00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Regulatory Compliance Reporting</w:t>
            </w:r>
            <w:r>
              <w:br/>
            </w:r>
            <w:r>
              <w:t xml:space="preserve">Drafting technical documentation for submission to the Ethiopian Civil Aviation Authority (ECAA).</w:t>
            </w:r>
          </w:p>
        </w:tc>
        <w:tc>
          <w:tcPr/>
          <w:p>
            <w:pPr>
              <w:pStyle w:val="Compact"/>
              <w:jc w:val="left"/>
            </w:pPr>
            <w:r>
              <w:t xml:space="preserve">1 Flat Fee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rPr>
                <w:bCs/>
                <w:b/>
              </w:rPr>
              <w:t xml:space="preserve">On-Site Technical Supervision</w:t>
            </w:r>
            <w:r>
              <w:br/>
            </w:r>
            <w:r>
              <w:t xml:space="preserve">Aerospace Engineer deployment to Bole Airport for installation oversight of avionics systems.</w:t>
            </w:r>
          </w:p>
        </w:tc>
        <w:tc>
          <w:tcPr/>
          <w:p>
            <w:pPr>
              <w:pStyle w:val="Compact"/>
              <w:jc w:val="left"/>
            </w:pPr>
            <w:r>
              <w:t xml:space="preserve">10 Days</w:t>
            </w:r>
          </w:p>
        </w:tc>
        <w:tc>
          <w:tcPr/>
          <w:p>
            <w:pPr>
              <w:pStyle w:val="Compact"/>
              <w:jc w:val="left"/>
            </w:pPr>
            <w:r>
              <w:t xml:space="preserve">15,000.00</w:t>
            </w:r>
          </w:p>
        </w:tc>
        <w:tc>
          <w:tcPr/>
          <w:p>
            <w:pPr>
              <w:pStyle w:val="Compact"/>
              <w:jc w:val="left"/>
            </w:pPr>
            <w:r>
              <w:t xml:space="preserve">150,000.00</w:t>
            </w:r>
          </w:p>
        </w:tc>
      </w:tr>
    </w:tbl>
    <w:p>
      <w:pPr>
        <w:pStyle w:val="BodyText"/>
      </w:pPr>
      <w:r>
        <w:t xml:space="preserve">Subtotal:</w:t>
      </w:r>
      <w:r>
        <w:t xml:space="preserve"> </w:t>
      </w:r>
      <w:r>
        <w:t xml:space="preserve">920,000.00 ETB</w:t>
      </w:r>
    </w:p>
    <w:p>
      <w:pPr>
        <w:pStyle w:val="BodyText"/>
      </w:pPr>
      <w:r>
        <w:t xml:space="preserve">VAT (15%):</w:t>
      </w:r>
      <w:r>
        <w:t xml:space="preserve"> </w:t>
      </w:r>
      <w:r>
        <w:t xml:space="preserve">138,000.00 ETB</w:t>
      </w:r>
    </w:p>
    <w:p>
      <w:pPr>
        <w:pStyle w:val="BodyText"/>
      </w:pPr>
      <w:r>
        <w:t xml:space="preserve">TOTAL DUE:</w:t>
      </w:r>
      <w:r>
        <w:t xml:space="preserve"> </w:t>
      </w:r>
      <w:r>
        <w:t xml:space="preserve">1,058,000.00 ETB</w:t>
      </w:r>
    </w:p>
    <w:bookmarkStart w:id="25" w:name="payment-terms-banking-information"/>
    <w:p>
      <w:pPr>
        <w:pStyle w:val="Heading4"/>
      </w:pPr>
      <w:r>
        <w:t xml:space="preserve">Payment Terms &amp; Banking Information</w:t>
      </w:r>
    </w:p>
    <w:p>
      <w:pPr>
        <w:pStyle w:val="FirstParagraph"/>
      </w:pPr>
      <w:r>
        <w:t xml:space="preserve">Payment is due within 30 days of the Invoice date. Please make all payments in Ethiopian Birr (ETB) via bank transfer to the following account located in Addis Ababa:</w:t>
      </w:r>
    </w:p>
    <w:p>
      <w:pPr>
        <w:pStyle w:val="BodyText"/>
      </w:pPr>
      <w:r>
        <w:rPr>
          <w:bCs/>
          <w:b/>
        </w:rPr>
        <w:t xml:space="preserve">Bank Name:</w:t>
      </w:r>
      <w:r>
        <w:t xml:space="preserve"> </w:t>
      </w:r>
      <w:r>
        <w:t xml:space="preserve">Commercial Bank of Ethiopia</w:t>
      </w:r>
      <w:r>
        <w:br/>
      </w:r>
      <w:r>
        <w:rPr>
          <w:bCs/>
          <w:b/>
        </w:rPr>
        <w:t xml:space="preserve">Branch:</w:t>
      </w:r>
      <w:r>
        <w:t xml:space="preserve"> </w:t>
      </w:r>
      <w:r>
        <w:t xml:space="preserve">Bole Branch</w:t>
      </w:r>
      <w:r>
        <w:br/>
      </w:r>
      <w:r>
        <w:rPr>
          <w:bCs/>
          <w:b/>
        </w:rPr>
        <w:t xml:space="preserve">Account Name:</w:t>
      </w:r>
      <w:r>
        <w:t xml:space="preserve"> </w:t>
      </w:r>
      <w:r>
        <w:t xml:space="preserve">Addis Aerospace Solutions PLC</w:t>
      </w:r>
      <w:r>
        <w:br/>
      </w:r>
      <w:r>
        <w:rPr>
          <w:bCs/>
          <w:b/>
        </w:rPr>
        <w:t xml:space="preserve">Account Number:</w:t>
      </w:r>
      <w:r>
        <w:t xml:space="preserve"> </w:t>
      </w:r>
      <w:r>
        <w:t xml:space="preserve">1000123456789</w:t>
      </w:r>
      <w:r>
        <w:br/>
      </w:r>
      <w:r>
        <w:rPr>
          <w:bCs/>
          <w:b/>
        </w:rPr>
        <w:t xml:space="preserve">SWIFT Code:</w:t>
      </w:r>
      <w:r>
        <w:t xml:space="preserve"> </w:t>
      </w:r>
      <w:r>
        <w:t xml:space="preserve">COBEETAD</w:t>
      </w:r>
    </w:p>
    <w:p>
      <w:pPr>
        <w:pStyle w:val="BodyText"/>
      </w:pPr>
      <w:r>
        <w:t xml:space="preserve">Please reference Invoice Number</w:t>
      </w:r>
      <w:r>
        <w:t xml:space="preserve"> </w:t>
      </w:r>
      <w:r>
        <w:rPr>
          <w:bCs/>
          <w:b/>
        </w:rPr>
        <w:t xml:space="preserve">INV-AA-2023-089</w:t>
      </w:r>
      <w:r>
        <w:t xml:space="preserve"> </w:t>
      </w:r>
      <w:r>
        <w:t xml:space="preserve">in the payment description. Late payments may incur a penalty of 2% per month as per Ethiopian commercial law.</w:t>
      </w:r>
    </w:p>
    <w:bookmarkEnd w:id="25"/>
    <w:p>
      <w:pPr>
        <w:pStyle w:val="BodyText"/>
      </w:pPr>
      <w:r>
        <w:rPr>
          <w:bCs/>
          <w:b/>
        </w:rPr>
        <w:t xml:space="preserve">Authorized By:</w:t>
      </w:r>
    </w:p>
    <w:p>
      <w:pPr>
        <w:pStyle w:val="BodyText"/>
      </w:pPr>
      <w:r>
        <w:t xml:space="preserve">Dr. Abebe Kebede</w:t>
      </w:r>
    </w:p>
    <w:p>
      <w:pPr>
        <w:pStyle w:val="BodyText"/>
      </w:pPr>
      <w:r>
        <w:t xml:space="preserve">Chief Aerospace Engineer</w:t>
      </w:r>
    </w:p>
    <w:p>
      <w:pPr>
        <w:pStyle w:val="BodyText"/>
      </w:pPr>
      <w:r>
        <w:t xml:space="preserve">Addis Aerospace Solutions PLC</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Addis Aerospace Solutions PLC is a registered engineering firm in Ethiopia.</w:t>
      </w:r>
      <w:r>
        <w:br/>
      </w:r>
      <w:r>
        <w:t xml:space="preserve">This document is a valid Invoice for tax and accounting purposes.</w:t>
      </w:r>
      <w:r>
        <w:br/>
      </w:r>
      <w:r>
        <w:t xml:space="preserve">For any inquiries regarding this Invoice or our Aerospace Engineering services, please contact our finance department in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2026-10-10T02:19:52Z</dcterms:created>
  <dcterms:modified xsi:type="dcterms:W3CDTF">2026-10-10T02:19:52Z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