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
    <w:p>
      <w:pPr>
        <w:pStyle w:val="Heading1"/>
      </w:pPr>
      <w:r>
        <w:t xml:space="preserve">AeroTech Solutions</w:t>
      </w:r>
    </w:p>
    <w:p>
      <w:pPr>
        <w:pStyle w:val="FirstParagraph"/>
      </w:pPr>
      <w:r>
        <w:t xml:space="preserve">Advanced Aerospace Engineering Services</w:t>
      </w:r>
    </w:p>
    <w:p>
      <w:pPr>
        <w:pStyle w:val="BodyText"/>
      </w:pPr>
      <w:r>
        <w:t xml:space="preserve">123 Avenue du Prado</w:t>
      </w:r>
      <w:r>
        <w:br/>
      </w:r>
      <w:r>
        <w:t xml:space="preserve">13008 Marseille, France</w:t>
      </w:r>
      <w:r>
        <w:br/>
      </w:r>
      <w:r>
        <w:t xml:space="preserve">Phone: +33 4 91 00 00 00</w:t>
      </w:r>
      <w:r>
        <w:br/>
      </w:r>
      <w:r>
        <w:t xml:space="preserve">Email: billing@aerotech-solutions.fr</w:t>
      </w:r>
      <w:r>
        <w:br/>
      </w:r>
      <w:r>
        <w:t xml:space="preserve">SIRET: 123 456 789 00012</w:t>
      </w:r>
      <w:r>
        <w:br/>
      </w:r>
      <w:r>
        <w:t xml:space="preserve">TVA Intracommunautaire: FR12345678901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INV-2024-0458</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from"/>
    <w:p>
      <w:pPr>
        <w:pStyle w:val="Heading3"/>
      </w:pPr>
      <w:r>
        <w:t xml:space="preserve">From:</w:t>
      </w:r>
    </w:p>
    <w:p>
      <w:pPr>
        <w:pStyle w:val="FirstParagraph"/>
      </w:pPr>
      <w:r>
        <w:rPr>
          <w:bCs/>
          <w:b/>
        </w:rPr>
        <w:t xml:space="preserve">AeroTech Solutions</w:t>
      </w:r>
      <w:r>
        <w:br/>
      </w:r>
      <w:r>
        <w:t xml:space="preserve">Lead Aerospace Engineer: Dr. Jean-Pierre Moreau</w:t>
      </w:r>
      <w:r>
        <w:br/>
      </w:r>
      <w:r>
        <w:t xml:space="preserve">123 Avenue du Prado</w:t>
      </w:r>
      <w:r>
        <w:br/>
      </w:r>
      <w:r>
        <w:t xml:space="preserve">13008 Marseille, France</w:t>
      </w:r>
      <w:r>
        <w:br/>
      </w:r>
      <w:r>
        <w:t xml:space="preserve">Certified under ISO 9001:2015</w:t>
      </w:r>
      <w:r>
        <w:br/>
      </w:r>
      <w:r>
        <w:t xml:space="preserve">EASA Part 21G Approved Organization</w:t>
      </w:r>
    </w:p>
    <w:bookmarkEnd w:id="22"/>
    <w:bookmarkStart w:id="23" w:name="bill-to"/>
    <w:p>
      <w:pPr>
        <w:pStyle w:val="Heading3"/>
      </w:pPr>
      <w:r>
        <w:t xml:space="preserve">Bill To:</w:t>
      </w:r>
    </w:p>
    <w:p>
      <w:pPr>
        <w:pStyle w:val="FirstParagraph"/>
      </w:pPr>
      <w:r>
        <w:rPr>
          <w:bCs/>
          <w:b/>
        </w:rPr>
        <w:t xml:space="preserve">Mediterranean Aviation Group</w:t>
      </w:r>
      <w:r>
        <w:br/>
      </w:r>
      <w:r>
        <w:t xml:space="preserve">Attn: Procurement Department</w:t>
      </w:r>
      <w:r>
        <w:br/>
      </w:r>
      <w:r>
        <w:t xml:space="preserve">45 Rue de la République</w:t>
      </w:r>
      <w:r>
        <w:br/>
      </w:r>
      <w:r>
        <w:t xml:space="preserve">13001 Marseille, France</w:t>
      </w:r>
      <w:r>
        <w:br/>
      </w:r>
      <w:r>
        <w:t xml:space="preserve">Contact: Marie Dubois</w:t>
      </w:r>
      <w:r>
        <w:br/>
      </w:r>
      <w:r>
        <w:t xml:space="preserve">Email: procurement@medaviation.fr</w:t>
      </w:r>
      <w:r>
        <w:br/>
      </w:r>
      <w:r>
        <w:t xml:space="preserve">SIRET: 987 654 321 00098</w:t>
      </w:r>
    </w:p>
    <w:bookmarkEnd w:id="23"/>
    <w:bookmarkStart w:id="28" w:name="X9070a66534b8ffae684badcc29a6204030805dd"/>
    <w:p>
      <w:pPr>
        <w:pStyle w:val="Heading3"/>
      </w:pPr>
      <w:r>
        <w:t xml:space="preserve">Project Description: Aerospace Engineering Consultation and Design Services</w:t>
      </w:r>
    </w:p>
    <w:p>
      <w:pPr>
        <w:pStyle w:val="FirstParagraph"/>
      </w:pPr>
      <w:r>
        <w:t xml:space="preserve">This invoice covers professional services rendered by our team of certified Aerospace Engineers based in Marseille, France. The services include structural analysis, aerodynamic optimization, and compliance verification for next-generation aircraft components. All work has been conducted in accordance with European Aviation Safety Agency (EASA) regulations and French aerospace industry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Senior Aerospace Engineer Consultation</w:t>
            </w:r>
            <w:r>
              <w:br/>
            </w:r>
            <w:r>
              <w:t xml:space="preserve">Comprehensive review of wing structure design for commercial aircraft. Includes finite element analysis (FEA) and stress testing simulations. Conducted at our Marseille facility with access to advanced computational tools.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Aerodynamic Performance Optimization</w:t>
            </w:r>
            <w:r>
              <w:br/>
            </w:r>
            <w:r>
              <w:t xml:space="preserve">CFD (Computational Fluid Dynamics) analysis to improve fuel efficiency and reduce drag. Performed by specialized aerospace engineering team in compliance with EASA CS-25 standards.</w:t>
            </w:r>
          </w:p>
        </w:tc>
        <w:tc>
          <w:tcPr/>
          <w:p>
            <w:pPr>
              <w:pStyle w:val="Compact"/>
              <w:jc w:val="left"/>
            </w:pPr>
            <w:r>
              <w:t xml:space="preserve">25 hours</w:t>
            </w:r>
          </w:p>
        </w:tc>
        <w:tc>
          <w:tcPr/>
          <w:p>
            <w:pPr>
              <w:pStyle w:val="Compact"/>
              <w:jc w:val="left"/>
            </w:pPr>
            <w:r>
              <w:t xml:space="preserve">175.00</w:t>
            </w:r>
          </w:p>
        </w:tc>
        <w:tc>
          <w:tcPr/>
          <w:p>
            <w:pPr>
              <w:pStyle w:val="Compact"/>
              <w:jc w:val="left"/>
            </w:pPr>
            <w:r>
              <w:t xml:space="preserve">4,375.00</w:t>
            </w:r>
          </w:p>
        </w:tc>
      </w:tr>
      <w:tr>
        <w:tc>
          <w:tcPr/>
          <w:p>
            <w:pPr>
              <w:pStyle w:val="Compact"/>
              <w:jc w:val="left"/>
            </w:pPr>
            <w:r>
              <w:rPr>
                <w:bCs/>
                <w:b/>
              </w:rPr>
              <w:t xml:space="preserve">Regulatory Compliance Documentation</w:t>
            </w:r>
            <w:r>
              <w:br/>
            </w:r>
            <w:r>
              <w:t xml:space="preserve">Preparation of technical documentation required for EASA certification. Includes safety assessments, material specifications, and manufacturing process validations.</w:t>
            </w:r>
          </w:p>
        </w:tc>
        <w:tc>
          <w:tcPr/>
          <w:p>
            <w:pPr>
              <w:pStyle w:val="Compact"/>
              <w:jc w:val="left"/>
            </w:pPr>
            <w:r>
              <w:t xml:space="preserve">15 hours</w:t>
            </w:r>
          </w:p>
        </w:tc>
        <w:tc>
          <w:tcPr/>
          <w:p>
            <w:pPr>
              <w:pStyle w:val="Compact"/>
              <w:jc w:val="left"/>
            </w:pPr>
            <w:r>
              <w:t xml:space="preserve">160.00</w:t>
            </w:r>
          </w:p>
        </w:tc>
        <w:tc>
          <w:tcPr/>
          <w:p>
            <w:pPr>
              <w:pStyle w:val="Compact"/>
              <w:jc w:val="left"/>
            </w:pPr>
            <w:r>
              <w:t xml:space="preserve">2,400.00</w:t>
            </w:r>
          </w:p>
        </w:tc>
      </w:tr>
      <w:tr>
        <w:tc>
          <w:tcPr/>
          <w:p>
            <w:pPr>
              <w:pStyle w:val="Compact"/>
              <w:jc w:val="left"/>
            </w:pPr>
            <w:r>
              <w:rPr>
                <w:bCs/>
                <w:b/>
              </w:rPr>
              <w:t xml:space="preserve">On-Site Engineering Support in Marseille</w:t>
            </w:r>
            <w:r>
              <w:br/>
            </w:r>
            <w:r>
              <w:t xml:space="preserve">Direct collaboration with client's engineering team at Mediterranean Aviation Group facilities. Includes design reviews, problem-solving sessions, and technical training.</w:t>
            </w:r>
          </w:p>
        </w:tc>
        <w:tc>
          <w:tcPr/>
          <w:p>
            <w:pPr>
              <w:pStyle w:val="Compact"/>
              <w:jc w:val="left"/>
            </w:pPr>
            <w:r>
              <w:t xml:space="preserve">10 hours</w:t>
            </w:r>
          </w:p>
        </w:tc>
        <w:tc>
          <w:tcPr/>
          <w:p>
            <w:pPr>
              <w:pStyle w:val="Compact"/>
              <w:jc w:val="left"/>
            </w:pPr>
            <w:r>
              <w:t xml:space="preserve">180.00</w:t>
            </w:r>
          </w:p>
        </w:tc>
        <w:tc>
          <w:tcPr/>
          <w:p>
            <w:pPr>
              <w:pStyle w:val="Compact"/>
              <w:jc w:val="left"/>
            </w:pPr>
            <w:r>
              <w:t xml:space="preserve">1,800.00</w:t>
            </w:r>
          </w:p>
        </w:tc>
      </w:tr>
      <w:tr>
        <w:tc>
          <w:tcPr/>
          <w:p>
            <w:pPr>
              <w:pStyle w:val="Compact"/>
              <w:jc w:val="left"/>
            </w:pPr>
            <w:r>
              <w:rPr>
                <w:bCs/>
                <w:b/>
              </w:rPr>
              <w:t xml:space="preserve">Software Licensing and Computational Resources</w:t>
            </w:r>
            <w:r>
              <w:br/>
            </w:r>
            <w:r>
              <w:t xml:space="preserve">Usage of proprietary aerospace engineering software suites including CATIA, ANSYS, and specialized flight dynamics simulation tools.</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p>
    <w:p>
      <w:pPr>
        <w:pStyle w:val="BodyText"/>
      </w:pPr>
      <w:r>
        <w:t xml:space="preserve">17,075.00 EUR</w:t>
      </w:r>
    </w:p>
    <w:p>
      <w:pPr>
        <w:pStyle w:val="BodyText"/>
      </w:pPr>
      <w:r>
        <w:t xml:space="preserve">VAT (20%):</w:t>
      </w:r>
    </w:p>
    <w:p>
      <w:pPr>
        <w:pStyle w:val="BodyText"/>
      </w:pPr>
      <w:r>
        <w:t xml:space="preserve">3,415.00 EUR</w:t>
      </w:r>
    </w:p>
    <w:p>
      <w:pPr>
        <w:pStyle w:val="BodyText"/>
      </w:pPr>
      <w:r>
        <w:t xml:space="preserve">Total Amount Due:</w:t>
      </w:r>
    </w:p>
    <w:p>
      <w:pPr>
        <w:pStyle w:val="BodyText"/>
      </w:pPr>
      <w:r>
        <w:t xml:space="preserve">20,490.00 EUR</w:t>
      </w:r>
    </w:p>
    <w:bookmarkStart w:id="24" w:name="payment-terms-and-conditions"/>
    <w:p>
      <w:pPr>
        <w:pStyle w:val="Heading4"/>
      </w:pPr>
      <w:r>
        <w:t xml:space="preserve">Payment Terms and Conditions:</w:t>
      </w:r>
    </w:p>
    <w:p>
      <w:pPr>
        <w:pStyle w:val="FirstParagraph"/>
      </w:pPr>
      <w:r>
        <w:t xml:space="preserve">Payment is due within 30 days of the invoice date. Please include the invoice number (INV-2024-0458) as reference when making payment. Late payments may incur interest charges at the rate of 3% above the European Central Bank's reference rate, as per French commercial law.</w:t>
      </w:r>
    </w:p>
    <w:bookmarkEnd w:id="24"/>
    <w:bookmarkStart w:id="25" w:name="bank-details"/>
    <w:p>
      <w:pPr>
        <w:pStyle w:val="Heading4"/>
      </w:pPr>
      <w:r>
        <w:t xml:space="preserve">Bank Details:</w:t>
      </w:r>
    </w:p>
    <w:p>
      <w:pPr>
        <w:pStyle w:val="FirstParagraph"/>
      </w:pPr>
      <w:r>
        <w:t xml:space="preserve">Bank: Crédit Agricole Provence</w:t>
      </w:r>
      <w:r>
        <w:br/>
      </w:r>
      <w:r>
        <w:t xml:space="preserve">IBAN: FR76 1234 5678 9012 3456 7890 123</w:t>
      </w:r>
      <w:r>
        <w:br/>
      </w:r>
      <w:r>
        <w:t xml:space="preserve">BIC: AGRIFRPP</w:t>
      </w:r>
      <w:r>
        <w:br/>
      </w:r>
      <w:r>
        <w:t xml:space="preserve">Account Holder: AeroTech Solutions SAS</w:t>
      </w:r>
    </w:p>
    <w:bookmarkEnd w:id="25"/>
    <w:bookmarkStart w:id="26" w:name="service-guarantee"/>
    <w:p>
      <w:pPr>
        <w:pStyle w:val="Heading4"/>
      </w:pPr>
      <w:r>
        <w:t xml:space="preserve">Service Guarantee:</w:t>
      </w:r>
    </w:p>
    <w:p>
      <w:pPr>
        <w:pStyle w:val="FirstParagraph"/>
      </w:pPr>
      <w:r>
        <w:t xml:space="preserve">All aerospace engineering services provided by our team in Marseille are guaranteed to meet the highest industry standards. Our engineers hold relevant certifications from EASA and the French aerospace authority. We maintain full professional liability insurance coverage for all projects undertaken.</w:t>
      </w:r>
    </w:p>
    <w:bookmarkEnd w:id="26"/>
    <w:bookmarkStart w:id="27" w:name="technical-notes"/>
    <w:p>
      <w:pPr>
        <w:pStyle w:val="Heading4"/>
      </w:pPr>
      <w:r>
        <w:t xml:space="preserve">Technical Notes:</w:t>
      </w:r>
    </w:p>
    <w:p>
      <w:pPr>
        <w:pStyle w:val="FirstParagraph"/>
      </w:pPr>
      <w:r>
        <w:t xml:space="preserve">The engineering services detailed in this invoice were performed using state-of-the-art facilities located in the heart of Marseille's aerospace district. Our team of aerospace engineers has extensive experience working with major European aircraft manufacturers and has contributed to numerous successful certification processes. All calculations, simulations, and documentation have been verified by our quality assurance department and are available for review upon request.</w:t>
      </w:r>
    </w:p>
    <w:p>
      <w:pPr>
        <w:pStyle w:val="BodyText"/>
      </w:pPr>
      <w:r>
        <w:t xml:space="preserve">For any questions regarding this invoice or the services provided, please contact our billing department at billing@aerotech-solutions.fr or call +33 4 91 00 00 00. Our office is located at 123 Avenue du Prado, 13008 Marseille, France, and we are available for meetings by appointment.</w:t>
      </w:r>
    </w:p>
    <w:bookmarkEnd w:id="27"/>
    <w:p>
      <w:pPr>
        <w:pStyle w:val="BodyText"/>
      </w:pPr>
      <w:r>
        <w:t xml:space="preserve">AeroTech Solutions SAS | Registered in Marseille, France | Capital: €50,000 | RCS Marseille B 123 456 789</w:t>
      </w:r>
    </w:p>
    <w:p>
      <w:pPr>
        <w:pStyle w:val="BodyText"/>
      </w:pPr>
      <w:r>
        <w:t xml:space="preserve">This invoice is issued in accordance with French commercial and tax regulations. All amounts are in Euros (EUR).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2026-10-10T05:47:50Z</dcterms:created>
  <dcterms:modified xsi:type="dcterms:W3CDTF">2026-10-10T05:47:50Z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