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erospace-dynamics-india-pvt.-ltd."/>
    <w:p>
      <w:pPr>
        <w:pStyle w:val="Heading1"/>
      </w:pPr>
      <w:r>
        <w:t xml:space="preserve">AeroSpace Dynamics India Pvt. Ltd.</w:t>
      </w:r>
    </w:p>
    <w:p>
      <w:pPr>
        <w:pStyle w:val="FirstParagraph"/>
      </w:pPr>
      <w:r>
        <w:t xml:space="preserve">Plot No. 45, Electronic City Phase 1</w:t>
      </w:r>
      <w:r>
        <w:br/>
      </w:r>
      <w:r>
        <w:t xml:space="preserve">Hosur Road, Bangalore - 560100</w:t>
      </w:r>
      <w:r>
        <w:br/>
      </w:r>
      <w:r>
        <w:t xml:space="preserve">Karnataka, India</w:t>
      </w:r>
      <w:r>
        <w:br/>
      </w:r>
      <w:r>
        <w:t xml:space="preserve">Phone: +91-80-4567-8900</w:t>
      </w:r>
      <w:r>
        <w:br/>
      </w:r>
      <w:r>
        <w:t xml:space="preserve">Email: billing@aerospacedynamics.in</w:t>
      </w:r>
      <w:r>
        <w:br/>
      </w:r>
      <w:r>
        <w:t xml:space="preserve">Website: www.aerospacedynamics.in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ASDI/INV/2024/0892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December 15, 2024</w:t>
      </w:r>
    </w:p>
    <w:bookmarkEnd w:id="21"/>
    <w:bookmarkStart w:id="22" w:name="bill-from"/>
    <w:p>
      <w:pPr>
        <w:pStyle w:val="Heading3"/>
      </w:pPr>
      <w:r>
        <w:t xml:space="preserve">Bill From:</w:t>
      </w:r>
    </w:p>
    <w:p>
      <w:pPr>
        <w:pStyle w:val="FirstParagraph"/>
      </w:pPr>
      <w:r>
        <w:rPr>
          <w:bCs/>
          <w:b/>
        </w:rPr>
        <w:t xml:space="preserve">AeroSpace Dynamics India Pvt. Ltd.</w:t>
      </w:r>
      <w:r>
        <w:br/>
      </w:r>
      <w:r>
        <w:t xml:space="preserve">GSTIN: 29ABCDE1234F1Z5</w:t>
      </w:r>
      <w:r>
        <w:br/>
      </w:r>
      <w:r>
        <w:t xml:space="preserve">PAN: ABCDE1234F</w:t>
      </w:r>
      <w:r>
        <w:br/>
      </w:r>
      <w:r>
        <w:t xml:space="preserve">Authorized Signatory: Dr. Rajesh Kumar</w:t>
      </w:r>
      <w:r>
        <w:br/>
      </w:r>
      <w:r>
        <w:t xml:space="preserve">Chief Aerospace Engineer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Isro Satellite Centre (ISAC)</w:t>
      </w:r>
      <w:r>
        <w:br/>
      </w:r>
      <w:r>
        <w:t xml:space="preserve">Peenya Industrial Area</w:t>
      </w:r>
      <w:r>
        <w:br/>
      </w:r>
      <w:r>
        <w:t xml:space="preserve">Bangalore - 560058</w:t>
      </w:r>
      <w:r>
        <w:br/>
      </w:r>
      <w:r>
        <w:t xml:space="preserve">Karnataka, India</w:t>
      </w:r>
      <w:r>
        <w:br/>
      </w:r>
      <w:r>
        <w:t xml:space="preserve">Attn: Procurement Department</w:t>
      </w:r>
      <w:r>
        <w:br/>
      </w:r>
      <w:r>
        <w:t xml:space="preserve">GSTIN: 29ISRO9876G1H2</w:t>
      </w:r>
    </w:p>
    <w:bookmarkEnd w:id="23"/>
    <w:p>
      <w:pPr>
        <w:pStyle w:val="BodyText"/>
      </w:pPr>
      <w:r>
        <w:rPr>
          <w:bCs/>
          <w:b/>
        </w:rPr>
        <w:t xml:space="preserve">Service Description:</w:t>
      </w:r>
      <w:r>
        <w:t xml:space="preserve"> </w:t>
      </w:r>
      <w:r>
        <w:t xml:space="preserve">Professional Aerospace Engineering Consultation and Design Services for Satellite Component Optimization</w:t>
      </w:r>
      <w:r>
        <w:br/>
      </w:r>
      <w:r>
        <w:rPr>
          <w:bCs/>
          <w:b/>
        </w:rPr>
        <w:t xml:space="preserve">Place of Supply:</w:t>
      </w:r>
      <w:r>
        <w:t xml:space="preserve"> </w:t>
      </w:r>
      <w:r>
        <w:t xml:space="preserve">Bangalore, Karnataka, India</w:t>
      </w:r>
      <w:r>
        <w:br/>
      </w:r>
      <w:r>
        <w:rPr>
          <w:bCs/>
          <w:b/>
        </w:rPr>
        <w:t xml:space="preserve">Tax Type:</w:t>
      </w:r>
      <w:r>
        <w:t xml:space="preserve"> </w:t>
      </w:r>
      <w:r>
        <w:t xml:space="preserve">CGST + SGST (Intra-State Supply)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(18%)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Consultation - Structural Analysis</w:t>
            </w:r>
            <w:r>
              <w:br/>
            </w:r>
            <w:r>
              <w:t xml:space="preserve">Comprehensive finite element analysis (FEA) for satellite bus structural integrity under launch vibration loads. Includes material selection optimization for lightweight composite structures.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Consultation - Thermal Design</w:t>
            </w:r>
            <w:r>
              <w:br/>
            </w:r>
            <w:r>
              <w:t xml:space="preserve">Thermal modeling and analysis for payload compartment temperature regulation in low Earth orbit conditions. Includes multi-layer insulation (MLI) design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Consultation - Propulsion System Review</w:t>
            </w:r>
            <w:r>
              <w:br/>
            </w:r>
            <w:r>
              <w:t xml:space="preserve">Technical review of electric propulsion subsystem for orbit maintenance. Includes efficiency calculations and component compatibility assessment with existing satellite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₹11,250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Consultation - CFD Analysis</w:t>
            </w:r>
            <w:r>
              <w:br/>
            </w:r>
            <w:r>
              <w:t xml:space="preserve">Computational fluid dynamics simulation for aerodynamic heating during atmospheric re-entry phase of recovery module. Includes mesh generation and validation studies.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₹15,750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Consultation - Systems Integration</w:t>
            </w:r>
            <w:r>
              <w:br/>
            </w:r>
            <w:r>
              <w:t xml:space="preserve">Interface control document (ICD) preparation and systems integration planning for avionics and power distribution units. Includes fault tree analysis for mission-critical subsystems.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Aerospace Engineer Consultation - Regulatory Compliance</w:t>
            </w:r>
            <w:r>
              <w:br/>
            </w:r>
            <w:r>
              <w:t xml:space="preserve">Documentation and compliance verification for DGCA and ISRO standards. Includes safety assessment reports and environmental impact considerations for Bangalore-based testing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₹9,000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₹4,50,000</w:t>
      </w:r>
    </w:p>
    <w:p>
      <w:pPr>
        <w:pStyle w:val="BodyText"/>
      </w:pPr>
      <w:r>
        <w:t xml:space="preserve">CGST (9%):</w:t>
      </w:r>
    </w:p>
    <w:p>
      <w:pPr>
        <w:pStyle w:val="BodyText"/>
      </w:pPr>
      <w:r>
        <w:t xml:space="preserve">₹40,500</w:t>
      </w:r>
    </w:p>
    <w:p>
      <w:pPr>
        <w:pStyle w:val="BodyText"/>
      </w:pPr>
      <w:r>
        <w:t xml:space="preserve">SGST (9%):</w:t>
      </w:r>
    </w:p>
    <w:p>
      <w:pPr>
        <w:pStyle w:val="BodyText"/>
      </w:pPr>
      <w:r>
        <w:t xml:space="preserve">₹40,500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₹5,31,000</w:t>
      </w:r>
    </w:p>
    <w:p>
      <w:pPr>
        <w:pStyle w:val="BodyText"/>
      </w:pPr>
      <w:r>
        <w:t xml:space="preserve">Amount in words: Five Lakh Thirty-One Thousand Indian Rupees Only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</w:t>
      </w:r>
    </w:p>
    <w:p>
      <w:pPr>
        <w:numPr>
          <w:ilvl w:val="0"/>
          <w:numId w:val="1001"/>
        </w:numPr>
        <w:pStyle w:val="Compact"/>
      </w:pPr>
      <w:r>
        <w:t xml:space="preserve">All services rendered by our qualified Aerospace Engineer team comply with ISRO and international aerospace standards.</w:t>
      </w:r>
    </w:p>
    <w:p>
      <w:pPr>
        <w:numPr>
          <w:ilvl w:val="0"/>
          <w:numId w:val="1001"/>
        </w:numPr>
        <w:pStyle w:val="Compact"/>
      </w:pPr>
      <w:r>
        <w:t xml:space="preserve">Late payments will incur interest at the rate of 1.5% per month on the outstanding amount.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for designs and analyses remain with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Bangalore, Karnataka, India, and is subject to Indian tax laws.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jurisdiction of courts in Bangalore, India.</w:t>
      </w:r>
    </w:p>
    <w:p>
      <w:pPr>
        <w:numPr>
          <w:ilvl w:val="0"/>
          <w:numId w:val="1001"/>
        </w:numPr>
        <w:pStyle w:val="Compact"/>
      </w:pPr>
      <w:r>
        <w:t xml:space="preserve">Our Aerospace Engineer consultants have maintained confidentiality agreements regarding all project-specific data.</w:t>
      </w:r>
    </w:p>
    <w:p>
      <w:pPr>
        <w:numPr>
          <w:ilvl w:val="0"/>
          <w:numId w:val="1001"/>
        </w:numPr>
        <w:pStyle w:val="Compact"/>
      </w:pPr>
      <w:r>
        <w:t xml:space="preserve">Revisions beyond the agreed scope will be billed separately at the standard Aerospace Engineer consultation rate.</w:t>
      </w:r>
    </w:p>
    <w:bookmarkEnd w:id="24"/>
    <w:bookmarkStart w:id="25" w:name="bank-details-for-payment"/>
    <w:p>
      <w:pPr>
        <w:pStyle w:val="Heading3"/>
      </w:pPr>
      <w:r>
        <w:t xml:space="preserve">Bank Details for Payment:</w:t>
      </w:r>
    </w:p>
    <w:p>
      <w:pPr>
        <w:pStyle w:val="FirstParagraph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AeroSpace Dynamics India Pvt. Ltd.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Electronic City, Bangalore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32104567890123</w:t>
      </w:r>
      <w:r>
        <w:br/>
      </w:r>
      <w:r>
        <w:rPr>
          <w:bCs/>
          <w:b/>
        </w:rPr>
        <w:t xml:space="preserve">IFSC Code:</w:t>
      </w:r>
      <w:r>
        <w:t xml:space="preserve"> </w:t>
      </w:r>
      <w:r>
        <w:t xml:space="preserve">SBIN0012345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SBININBB104</w:t>
      </w:r>
    </w:p>
    <w:bookmarkEnd w:id="25"/>
    <w:bookmarkStart w:id="26" w:name="additional-notes"/>
    <w:p>
      <w:pPr>
        <w:pStyle w:val="Heading3"/>
      </w:pPr>
      <w:r>
        <w:t xml:space="preserve">Additional Notes:</w:t>
      </w:r>
    </w:p>
    <w:p>
      <w:pPr>
        <w:pStyle w:val="FirstParagraph"/>
      </w:pPr>
      <w:r>
        <w:t xml:space="preserve">Thank you for choosing AeroSpace Dynamics India Pvt. Ltd. for your aerospace engineering requirements. Our team of experienced Aerospace Engineers in Bangalore is committed to delivering world-class engineering solutions that meet the rigorous demands of the aerospace industry. All calculations, simulations, and design recommendations provided in this Invoice have been performed using industry-standard software tools and validated against recognized aerospace engineering principles. We look forward to continuing our partnership in advancing India's aerospace capabilities from our Bangalore headquarters.</w:t>
      </w:r>
    </w:p>
    <w:bookmarkEnd w:id="26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Rajesh Kumar</w:t>
      </w:r>
    </w:p>
    <w:p>
      <w:pPr>
        <w:pStyle w:val="BodyText"/>
      </w:pPr>
      <w:r>
        <w:t xml:space="preserve">Chief Aerospace Engineer</w:t>
      </w:r>
    </w:p>
    <w:p>
      <w:pPr>
        <w:pStyle w:val="BodyText"/>
      </w:pPr>
      <w:r>
        <w:t xml:space="preserve">AeroSpace Dynamics India Pvt.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2026-10-10T04:04:08Z</dcterms:created>
  <dcterms:modified xsi:type="dcterms:W3CDTF">2026-10-10T04:04:08Z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