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jerusalem-aerospace-solutions-ltd."/>
    <w:p>
      <w:pPr>
        <w:pStyle w:val="Heading1"/>
      </w:pPr>
      <w:r>
        <w:t xml:space="preserve">Jerusalem Aerospace Solutions Ltd.</w:t>
      </w:r>
    </w:p>
    <w:p>
      <w:pPr>
        <w:pStyle w:val="FirstParagraph"/>
      </w:pPr>
      <w:r>
        <w:t xml:space="preserve">Advanced Engineering &amp; Consultancy</w:t>
      </w:r>
    </w:p>
    <w:p>
      <w:pPr>
        <w:pStyle w:val="BodyText"/>
      </w:pPr>
      <w:r>
        <w:t xml:space="preserve">12 HaYarkon Street, Talpiot</w:t>
      </w:r>
    </w:p>
    <w:p>
      <w:pPr>
        <w:pStyle w:val="BodyText"/>
      </w:pPr>
      <w:r>
        <w:t xml:space="preserve">Jerusalem, Israel 9415011</w:t>
      </w:r>
    </w:p>
    <w:p>
      <w:pPr>
        <w:pStyle w:val="BodyText"/>
      </w:pPr>
      <w:r>
        <w:t xml:space="preserve">VAT ID: 512345678</w:t>
      </w:r>
    </w:p>
    <w:p>
      <w:pPr>
        <w:pStyle w:val="BodyText"/>
      </w:pPr>
      <w:r>
        <w:t xml:space="preserve">Email: billing@jerusalem-aero.co.il</w:t>
      </w:r>
    </w:p>
    <w:p>
      <w:pPr>
        <w:pStyle w:val="BodyText"/>
      </w:pPr>
      <w:r>
        <w:t xml:space="preserve">Phone: +972-2-555-0199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Orbital Dynamics Israel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HaTachana Street, Kiryat HaMoshe</w:t>
      </w:r>
    </w:p>
    <w:p>
      <w:pPr>
        <w:pStyle w:val="BodyText"/>
      </w:pPr>
      <w:r>
        <w:t xml:space="preserve">Jerusalem, Israel 9425001</w:t>
      </w:r>
    </w:p>
    <w:p>
      <w:pPr>
        <w:pStyle w:val="BodyText"/>
      </w:pPr>
      <w:r>
        <w:t xml:space="preserve">VAT ID: 598765432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INV-JAS-2023-089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23,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JD-2023-ATM-04</w:t>
            </w:r>
          </w:p>
        </w:tc>
      </w:tr>
    </w:tbl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Consultation:</w:t>
            </w:r>
            <w:r>
              <w:t xml:space="preserve"> </w:t>
            </w:r>
            <w:r>
              <w:t xml:space="preserve">Comprehensive aerodynamic analysis and computational fluid dynamics (CFD) simulation for the new unmanned aerial vehicle (UAV) prototype. This service includes the optimization of wing geometry for high-altitude operations within the Middle Eastern atmospheric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Assessment:</w:t>
            </w:r>
            <w:r>
              <w:t xml:space="preserve"> </w:t>
            </w:r>
            <w:r>
              <w:t xml:space="preserve">Detailed finite element analysis (FEA) of the airframe materials to ensure compliance with Israeli Civil Aviation Authority (IIAC) regulations. Includes stress testing reports and material selection recommendations for lightweight composites.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Integration:</w:t>
            </w:r>
            <w:r>
              <w:t xml:space="preserve"> </w:t>
            </w:r>
            <w:r>
              <w:t xml:space="preserve">Engineering oversight for the integration of hybrid-electric propulsion systems. This involves thermal management calculations and efficiency mapping to ensure optimal performance during extended flight missions over the Jerusalem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Documentation:</w:t>
            </w:r>
            <w:r>
              <w:t xml:space="preserve"> </w:t>
            </w:r>
            <w:r>
              <w:t xml:space="preserve">Preparation of technical documentation required for flight certification in Israel. This includes drafting safety protocols, risk assessment matrices, and environmental impact statements specific to aerospace operations in Jerusalem.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Support:</w:t>
            </w:r>
            <w:r>
              <w:t xml:space="preserve"> </w:t>
            </w:r>
            <w:r>
              <w:t xml:space="preserve">Physical presence at the Jerusalem testing facility to oversee wind tunnel tests and provide real-time engineering adjustments. Includes travel time and equipment calibration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147,000.00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24,990.00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171,990.00 ILS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will incur a monthly interest charge of 1.5% as per Israeli law.</w:t>
      </w:r>
      <w:r>
        <w:br/>
      </w:r>
      <w:r>
        <w:t xml:space="preserve">2. All services provided by our Aerospace Engineers are subject to the confidentiality agreements signed between Jerusalem Aerospace Solutions Ltd. and Orbital Dynamics Israel Corp.</w:t>
      </w:r>
      <w:r>
        <w:br/>
      </w:r>
      <w:r>
        <w:t xml:space="preserve">3. This invoice covers professional engineering services rendered in Jerusalem, Israel. Any additional travel outside the Jerusalem district will be billed separately.</w:t>
      </w:r>
      <w:r>
        <w:br/>
      </w:r>
      <w:r>
        <w:t xml:space="preserve">4. Please include the Invoice Number (INV-JAS-2023-089) in the reference field when making payment.</w:t>
      </w:r>
      <w:r>
        <w:br/>
      </w:r>
      <w:r>
        <w:t xml:space="preserve">5. Bank Transfer Details:</w:t>
      </w:r>
      <w:r>
        <w:br/>
      </w:r>
      <w:r>
        <w:t xml:space="preserve">Bank: Bank Hapoalim</w:t>
      </w:r>
      <w:r>
        <w:br/>
      </w:r>
      <w:r>
        <w:t xml:space="preserve">Branch: Jerusalem Central</w:t>
      </w:r>
      <w:r>
        <w:br/>
      </w:r>
      <w:r>
        <w:t xml:space="preserve">Account Name: Jerusalem Aerospace Solutions Ltd.</w:t>
      </w:r>
      <w:r>
        <w:br/>
      </w:r>
      <w:r>
        <w:t xml:space="preserve">Account Number: 999-888-777</w:t>
      </w:r>
      <w:r>
        <w:br/>
      </w:r>
      <w:r>
        <w:t xml:space="preserve">SWIFT Code: POALILIT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  <w:r>
        <w:br/>
      </w:r>
      <w:r>
        <w:t xml:space="preserve">Dr. David Cohen</w:t>
      </w:r>
      <w:r>
        <w:br/>
      </w:r>
      <w:r>
        <w:t xml:space="preserve">Chief Aerospace Engineer</w:t>
      </w:r>
      <w:r>
        <w:br/>
      </w:r>
      <w:r>
        <w:t xml:space="preserve">Jerusalem Aerospace Solutions Ltd.</w:t>
      </w:r>
    </w:p>
    <w:p>
      <w:pPr>
        <w:pStyle w:val="BodyText"/>
      </w:pPr>
      <w:r>
        <w:rPr>
          <w:bCs/>
          <w:b/>
        </w:rPr>
        <w:t xml:space="preserve">Received By:</w:t>
      </w:r>
      <w:r>
        <w:br/>
      </w:r>
      <w:r>
        <w:t xml:space="preserve">__________________________</w:t>
      </w:r>
      <w:r>
        <w:br/>
      </w: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2026-10-10T04:30:49Z</dcterms:created>
  <dcterms:modified xsi:type="dcterms:W3CDTF">2026-10-10T04:30:49Z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