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space-solutions-abidjan"/>
    <w:p>
      <w:pPr>
        <w:pStyle w:val="Heading1"/>
      </w:pPr>
      <w:r>
        <w:t xml:space="preserve">AEROSPACE SOLUTIONS ABIDJAN</w:t>
      </w:r>
    </w:p>
    <w:p>
      <w:pPr>
        <w:pStyle w:val="FirstParagraph"/>
      </w:pPr>
      <w:r>
        <w:t xml:space="preserve">Professional Aerospace Engineering Services</w:t>
      </w:r>
    </w:p>
    <w:p>
      <w:pPr>
        <w:pStyle w:val="BodyText"/>
      </w:pPr>
      <w:r>
        <w:t xml:space="preserve">Zone 4C, Cocody Riviera 3</w:t>
      </w:r>
    </w:p>
    <w:p>
      <w:pPr>
        <w:pStyle w:val="BodyText"/>
      </w:pPr>
      <w:r>
        <w:t xml:space="preserve">Abidjan, Ivory Coast</w:t>
      </w:r>
    </w:p>
    <w:p>
      <w:pPr>
        <w:pStyle w:val="BodyText"/>
      </w:pPr>
      <w:r>
        <w:t xml:space="preserve">Tel: +225 27 22 48 56 78</w:t>
      </w:r>
    </w:p>
    <w:p>
      <w:pPr>
        <w:pStyle w:val="BodyText"/>
      </w:pPr>
      <w:r>
        <w:t xml:space="preserve">Email: billing@aerospace-abidjan.ci</w:t>
      </w:r>
    </w:p>
    <w:p>
      <w:pPr>
        <w:pStyle w:val="BodyText"/>
      </w:pPr>
      <w:r>
        <w:t xml:space="preserve">RC: ABJ-2023-AE-45892</w:t>
      </w:r>
    </w:p>
    <w:p>
      <w:pPr>
        <w:pStyle w:val="BodyText"/>
      </w:pPr>
      <w:r>
        <w:t xml:space="preserve">NIF: CI-987654321000</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West African Aviation Authority</w:t>
      </w:r>
    </w:p>
    <w:p>
      <w:pPr>
        <w:pStyle w:val="BodyText"/>
      </w:pPr>
      <w:r>
        <w:t xml:space="preserve">Department of Technical Compliance</w:t>
      </w:r>
    </w:p>
    <w:p>
      <w:pPr>
        <w:pStyle w:val="BodyText"/>
      </w:pPr>
      <w:r>
        <w:t xml:space="preserve">Aéroport International Félix-Houphouët-Boigny</w:t>
      </w:r>
    </w:p>
    <w:p>
      <w:pPr>
        <w:pStyle w:val="BodyText"/>
      </w:pPr>
      <w:r>
        <w:t xml:space="preserve">Abidjan, Ivory Coast</w:t>
      </w:r>
    </w:p>
    <w:p>
      <w:pPr>
        <w:pStyle w:val="BodyText"/>
      </w:pPr>
      <w:r>
        <w:t xml:space="preserve">Attn: Mr. Jean-Pierre Kouassi, Chief Inspector</w:t>
      </w:r>
    </w:p>
    <w:p>
      <w:pPr>
        <w:pStyle w:val="BodyText"/>
      </w:pPr>
      <w:r>
        <w:t xml:space="preserve">Email: procurement@waaa-gov.ci</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AE-ABJ-2024-045</w:t>
            </w:r>
          </w:p>
        </w:tc>
      </w:tr>
      <w:tr>
        <w:tc>
          <w:tcPr/>
          <w:p>
            <w:pPr>
              <w:pStyle w:val="Compact"/>
              <w:jc w:val="left"/>
            </w:pPr>
            <w:r>
              <w:t xml:space="preserve">Currency:</w:t>
            </w:r>
          </w:p>
        </w:tc>
        <w:tc>
          <w:tcPr/>
          <w:p>
            <w:pPr>
              <w:pStyle w:val="Compact"/>
              <w:jc w:val="left"/>
            </w:pPr>
            <w:r>
              <w:t xml:space="preserve">XOF (West African CFA Franc)</w:t>
            </w:r>
          </w:p>
        </w:tc>
      </w:tr>
    </w:tbl>
    <w:bookmarkEnd w:id="23"/>
    <w:bookmarkStart w:id="25" w:name="Xab0030c7794b5bd870a88010b7d365b4a1412d0"/>
    <w:p>
      <w:pPr>
        <w:pStyle w:val="Heading3"/>
      </w:pPr>
      <w:r>
        <w:t xml:space="preserve">Description of Aerospace Engineering Services Rendered</w:t>
      </w:r>
    </w:p>
    <w:p>
      <w:pPr>
        <w:pStyle w:val="FirstParagraph"/>
      </w:pPr>
      <w:r>
        <w:t xml:space="preserve">The following invoice details professional services provided by certified Aerospace Engineers operating within the regulatory framework of the Ivory Coast. These services include structural analysis, aerodynamic optimization, and compliance verification for aviation assets stationed in Abidjan. All work has been conducted in accordance with international aerospace standards and local aviation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Aerodynamic Performance Analysis</w:t>
            </w:r>
            <w:r>
              <w:br/>
            </w:r>
            <w:r>
              <w:t xml:space="preserve">Comprehensive computational fluid dynamics (CFD) simulation and wind tunnel data interpretation for regional aircraft fleet optimization. Conducted by senior Aerospace Engineer specializing in subsonic flight regimes.</w:t>
            </w:r>
          </w:p>
        </w:tc>
        <w:tc>
          <w:tcPr/>
          <w:p>
            <w:pPr>
              <w:pStyle w:val="Compact"/>
              <w:jc w:val="left"/>
            </w:pPr>
            <w:r>
              <w:t xml:space="preserve">40 hrs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Non-destructive testing (NDT) and finite element analysis (FEA) of landing gear assemblies and fuselage components. Includes detailed reporting compliant with Ivory Coast civil aviation safety standards.</w:t>
            </w:r>
          </w:p>
        </w:tc>
        <w:tc>
          <w:tcPr/>
          <w:p>
            <w:pPr>
              <w:pStyle w:val="Compact"/>
              <w:jc w:val="left"/>
            </w:pPr>
            <w:r>
              <w:t xml:space="preserve">35 hrs</w:t>
            </w:r>
          </w:p>
        </w:tc>
        <w:tc>
          <w:tcPr/>
          <w:p>
            <w:pPr>
              <w:pStyle w:val="Compact"/>
              <w:jc w:val="left"/>
            </w:pPr>
            <w:r>
              <w:t xml:space="preserve">130,000</w:t>
            </w:r>
          </w:p>
        </w:tc>
        <w:tc>
          <w:tcPr/>
          <w:p>
            <w:pPr>
              <w:pStyle w:val="Compact"/>
              <w:jc w:val="left"/>
            </w:pPr>
            <w:r>
              <w:t xml:space="preserve">4,550,000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Evaluation of jet engine performance metrics, fuel consumption analysis, and emissions compliance verification. Performed by certified Aerospace Engineer with propulsion specialization.</w:t>
            </w:r>
          </w:p>
        </w:tc>
        <w:tc>
          <w:tcPr/>
          <w:p>
            <w:pPr>
              <w:pStyle w:val="Compact"/>
              <w:jc w:val="left"/>
            </w:pPr>
            <w:r>
              <w:t xml:space="preserve">25 hrs</w:t>
            </w:r>
          </w:p>
        </w:tc>
        <w:tc>
          <w:tcPr/>
          <w:p>
            <w:pPr>
              <w:pStyle w:val="Compact"/>
              <w:jc w:val="left"/>
            </w:pPr>
            <w:r>
              <w:t xml:space="preserve">140,000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and certification packages required by the Ivorian Directorate of Civil Aviation. Includes translation of technical specifications and alignment with local regulatory requirements in Abidjan.</w:t>
            </w:r>
          </w:p>
        </w:tc>
        <w:tc>
          <w:tcPr/>
          <w:p>
            <w:pPr>
              <w:pStyle w:val="Compact"/>
              <w:jc w:val="left"/>
            </w:pPr>
            <w:r>
              <w:t xml:space="preserve">20 hrs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5</w:t>
            </w:r>
          </w:p>
        </w:tc>
        <w:tc>
          <w:tcPr/>
          <w:p>
            <w:pPr>
              <w:pStyle w:val="Compact"/>
              <w:jc w:val="left"/>
            </w:pPr>
            <w:r>
              <w:rPr>
                <w:bCs/>
                <w:b/>
              </w:rPr>
              <w:t xml:space="preserve">On-Site Technical Consultation</w:t>
            </w:r>
            <w:r>
              <w:br/>
            </w:r>
            <w:r>
              <w:t xml:space="preserve">Direct engineering support at Félix-Houphouët-Boigny International Airport facilities. Includes safety inspections, crew training on maintenance protocols, and real-time troubleshooting of aerospace systems.</w:t>
            </w:r>
          </w:p>
        </w:tc>
        <w:tc>
          <w:tcPr/>
          <w:p>
            <w:pPr>
              <w:pStyle w:val="Compact"/>
              <w:jc w:val="left"/>
            </w:pPr>
            <w:r>
              <w:t xml:space="preserve">15 hrs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6</w:t>
            </w:r>
          </w:p>
        </w:tc>
        <w:tc>
          <w:tcPr/>
          <w:p>
            <w:pPr>
              <w:pStyle w:val="Compact"/>
              <w:jc w:val="left"/>
            </w:pPr>
            <w:r>
              <w:rPr>
                <w:bCs/>
                <w:b/>
              </w:rPr>
              <w:t xml:space="preserve">Software Licensing &amp; Simulation Tools</w:t>
            </w:r>
            <w:r>
              <w:br/>
            </w:r>
            <w:r>
              <w:t xml:space="preserve">Temporary licensing of specialized aerospace engineering software for structural modeling and aerodynamic simulation. Includes CATIA, ANSYS, and proprietary analysis tools used during the project period.</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19,300,000 XOF</w:t>
            </w:r>
          </w:p>
        </w:tc>
      </w:tr>
      <w:tr>
        <w:tc>
          <w:tcPr/>
          <w:p>
            <w:pPr>
              <w:pStyle w:val="Compact"/>
              <w:jc w:val="left"/>
            </w:pPr>
            <w:r>
              <w:t xml:space="preserve">VAT (18% - Ivory Coast Standard Rate):</w:t>
            </w:r>
          </w:p>
        </w:tc>
        <w:tc>
          <w:tcPr/>
          <w:p>
            <w:pPr>
              <w:pStyle w:val="Compact"/>
              <w:jc w:val="left"/>
            </w:pPr>
            <w:r>
              <w:t xml:space="preserve">3,474,000 XOF</w:t>
            </w:r>
          </w:p>
        </w:tc>
      </w:tr>
      <w:tr>
        <w:tc>
          <w:tcPr/>
          <w:p>
            <w:pPr>
              <w:pStyle w:val="Compact"/>
              <w:jc w:val="left"/>
            </w:pPr>
            <w:r>
              <w:t xml:space="preserve">Withholding Tax (5%):</w:t>
            </w:r>
          </w:p>
        </w:tc>
        <w:tc>
          <w:tcPr/>
          <w:p>
            <w:pPr>
              <w:pStyle w:val="Compact"/>
              <w:jc w:val="left"/>
            </w:pPr>
            <w:r>
              <w:t xml:space="preserve">-965,000 XOF</w:t>
            </w:r>
          </w:p>
        </w:tc>
      </w:tr>
      <w:tr>
        <w:tc>
          <w:tcPr/>
          <w:p>
            <w:pPr>
              <w:pStyle w:val="Compact"/>
              <w:jc w:val="left"/>
            </w:pPr>
            <w:r>
              <w:t xml:space="preserve">Grand Total Due:</w:t>
            </w:r>
          </w:p>
        </w:tc>
        <w:tc>
          <w:tcPr/>
          <w:p>
            <w:pPr>
              <w:pStyle w:val="Compact"/>
              <w:jc w:val="left"/>
            </w:pPr>
            <w:r>
              <w:t xml:space="preserve">21,809,000 XOF</w:t>
            </w:r>
          </w:p>
        </w:tc>
      </w:tr>
    </w:tbl>
    <w:bookmarkStart w:id="24" w:name="payment-terms-conditions"/>
    <w:p>
      <w:pPr>
        <w:pStyle w:val="Heading4"/>
      </w:pPr>
      <w:r>
        <w:t xml:space="preserve">Payment Terms &amp; Conditions:</w:t>
      </w:r>
    </w:p>
    <w:p>
      <w:pPr>
        <w:pStyle w:val="FirstParagraph"/>
      </w:pPr>
      <w:r>
        <w:t xml:space="preserve">Payment is due within 30 days from the date of this invoice. Please remit payment via bank transfer to the following account:</w:t>
      </w:r>
    </w:p>
    <w:p>
      <w:pPr>
        <w:pStyle w:val="BodyText"/>
      </w:pPr>
      <w:r>
        <w:rPr>
          <w:bCs/>
          <w:b/>
        </w:rPr>
        <w:t xml:space="preserve">Bank:</w:t>
      </w:r>
      <w:r>
        <w:t xml:space="preserve"> </w:t>
      </w:r>
      <w:r>
        <w:t xml:space="preserve">Ecobank Ivory Coast</w:t>
      </w:r>
      <w:r>
        <w:br/>
      </w:r>
      <w:r>
        <w:rPr>
          <w:bCs/>
          <w:b/>
        </w:rPr>
        <w:t xml:space="preserve">Branch:</w:t>
      </w:r>
      <w:r>
        <w:t xml:space="preserve"> </w:t>
      </w:r>
      <w:r>
        <w:t xml:space="preserve">Cocody Riviera</w:t>
      </w:r>
      <w:r>
        <w:br/>
      </w:r>
      <w:r>
        <w:rPr>
          <w:bCs/>
          <w:b/>
        </w:rPr>
        <w:t xml:space="preserve">Account Name:</w:t>
      </w:r>
      <w:r>
        <w:t xml:space="preserve"> </w:t>
      </w:r>
      <w:r>
        <w:t xml:space="preserve">Aerospace Solutions Abidjan SARL</w:t>
      </w:r>
      <w:r>
        <w:br/>
      </w:r>
      <w:r>
        <w:rPr>
          <w:bCs/>
          <w:b/>
        </w:rPr>
        <w:t xml:space="preserve">Account Number:</w:t>
      </w:r>
      <w:r>
        <w:t xml:space="preserve"> </w:t>
      </w:r>
      <w:r>
        <w:t xml:space="preserve">0012345678901234567</w:t>
      </w:r>
      <w:r>
        <w:br/>
      </w:r>
      <w:r>
        <w:rPr>
          <w:bCs/>
          <w:b/>
        </w:rPr>
        <w:t xml:space="preserve">SWIFT/BIC:</w:t>
      </w:r>
      <w:r>
        <w:t xml:space="preserve"> </w:t>
      </w:r>
      <w:r>
        <w:t xml:space="preserve">ECOBCICI</w:t>
      </w:r>
    </w:p>
    <w:p>
      <w:pPr>
        <w:pStyle w:val="BodyText"/>
      </w:pPr>
      <w:r>
        <w:t xml:space="preserve">Late payments will incur a penalty of 1.5% per month on the outstanding balance. All services rendered by our Aerospace Engineers are guaranteed to meet international quality standards and comply with the aviation regulations of the Ivory Coast. This invoice serves as an official tax document for accounting purposes in Abidjan.</w:t>
      </w:r>
    </w:p>
    <w:p>
      <w:pPr>
        <w:pStyle w:val="BodyText"/>
      </w:pPr>
      <w:r>
        <w:t xml:space="preserve">For any questions regarding this invoice or the aerospace engineering services provided, please contact our billing department at billing@aerospace-abidjan.ci or call +225 27 22 48 56 78.</w:t>
      </w:r>
    </w:p>
    <w:bookmarkEnd w:id="24"/>
    <w:p>
      <w:pPr>
        <w:pStyle w:val="BodyText"/>
      </w:pPr>
      <w:r>
        <w:rPr>
          <w:bCs/>
          <w:b/>
        </w:rPr>
        <w:t xml:space="preserve">Authorized by:</w:t>
      </w:r>
    </w:p>
    <w:p>
      <w:pPr>
        <w:pStyle w:val="BodyText"/>
      </w:pPr>
      <w:r>
        <w:t xml:space="preserve">Dr. Amadou Diallo</w:t>
      </w:r>
    </w:p>
    <w:p>
      <w:pPr>
        <w:pStyle w:val="BodyText"/>
      </w:pPr>
      <w:r>
        <w:t xml:space="preserve">Lead Aerospace Engineer</w:t>
      </w:r>
    </w:p>
    <w:p>
      <w:pPr>
        <w:pStyle w:val="BodyText"/>
      </w:pPr>
      <w:r>
        <w:t xml:space="preserve">Aerospace Solutions Abidjan</w:t>
      </w:r>
    </w:p>
    <w:p>
      <w:pPr>
        <w:pStyle w:val="BodyText"/>
      </w:pPr>
      <w:r>
        <w:rPr>
          <w:bCs/>
          <w:b/>
        </w:rPr>
        <w:t xml:space="preserve">Received by:</w:t>
      </w:r>
    </w:p>
    <w:p>
      <w:pPr>
        <w:pStyle w:val="BodyText"/>
      </w:pPr>
      <w:r>
        <w:t xml:space="preserve">_________________________</w:t>
      </w:r>
    </w:p>
    <w:p>
      <w:pPr>
        <w:pStyle w:val="BodyText"/>
      </w:pPr>
      <w:r>
        <w:t xml:space="preserve">Name &amp; Signature</w:t>
      </w:r>
    </w:p>
    <w:p>
      <w:pPr>
        <w:pStyle w:val="BodyText"/>
      </w:pPr>
      <w:r>
        <w:t xml:space="preserve">Date</w:t>
      </w:r>
    </w:p>
    <w:p>
      <w:pPr>
        <w:pStyle w:val="BodyText"/>
      </w:pPr>
      <w:r>
        <w:t xml:space="preserve">This invoice was generated in accordance with the commercial and tax regulations of the Ivory Coast.</w:t>
      </w:r>
      <w:r>
        <w:t xml:space="preserve"> </w:t>
      </w:r>
      <w:r>
        <w:t xml:space="preserve">Aerospace Solutions Abidjan is a registered engineering firm providing specialized aerospace services in Abidjan and throughout West Africa.</w:t>
      </w:r>
      <w:r>
        <w:t xml:space="preserve"> </w:t>
      </w:r>
      <w:r>
        <w:t xml:space="preserve">All rights reserved. © 2024 Aerospace Solutions Abidjan SARL.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