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ltai-aerospace-solutions"/>
    <w:p>
      <w:pPr>
        <w:pStyle w:val="Heading1"/>
      </w:pPr>
      <w:r>
        <w:t xml:space="preserve">Altai Aerospace Solutions</w:t>
      </w:r>
    </w:p>
    <w:p>
      <w:pPr>
        <w:pStyle w:val="FirstParagraph"/>
      </w:pPr>
      <w:r>
        <w:t xml:space="preserve">Advanced Engineering &amp; Consultancy</w:t>
      </w:r>
    </w:p>
    <w:p>
      <w:pPr>
        <w:pStyle w:val="BodyText"/>
      </w:pPr>
      <w:r>
        <w:t xml:space="preserve">12/4 Abai Avenue, Almaty, 050000, Kazakhstan</w:t>
      </w:r>
    </w:p>
    <w:p>
      <w:pPr>
        <w:pStyle w:val="BodyText"/>
      </w:pPr>
      <w:r>
        <w:t xml:space="preserve">Phone: +7 (727) 555-0199 | Email: billing@altaiaerospace.kz</w:t>
      </w:r>
    </w:p>
    <w:p>
      <w:pPr>
        <w:pStyle w:val="BodyText"/>
      </w:pPr>
      <w:r>
        <w:t xml:space="preserve">BIN: 123456789012 | VAT Registered</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INV-KZ-2023-0892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Aero-Struct-Analysis-Phase-II</w:t>
      </w:r>
    </w:p>
    <w:bookmarkEnd w:id="21"/>
    <w:bookmarkStart w:id="22" w:name="bill-to"/>
    <w:p>
      <w:pPr>
        <w:pStyle w:val="Heading3"/>
      </w:pPr>
      <w:r>
        <w:t xml:space="preserve">Bill To</w:t>
      </w:r>
    </w:p>
    <w:p>
      <w:pPr>
        <w:pStyle w:val="FirstParagraph"/>
      </w:pPr>
      <w:r>
        <w:rPr>
          <w:bCs/>
          <w:b/>
        </w:rPr>
        <w:t xml:space="preserve">Kazakh National Aviation University</w:t>
      </w:r>
    </w:p>
    <w:p>
      <w:pPr>
        <w:pStyle w:val="BodyText"/>
      </w:pPr>
      <w:r>
        <w:t xml:space="preserve">Department of Aerospace Engineering</w:t>
      </w:r>
    </w:p>
    <w:p>
      <w:pPr>
        <w:pStyle w:val="BodyText"/>
      </w:pPr>
      <w:r>
        <w:t xml:space="preserve">70 Al-Farabi Avenue</w:t>
      </w:r>
    </w:p>
    <w:p>
      <w:pPr>
        <w:pStyle w:val="BodyText"/>
      </w:pPr>
      <w:r>
        <w:t xml:space="preserve">Almaty, 050012, Kazakhstan</w:t>
      </w:r>
    </w:p>
    <w:p>
      <w:pPr>
        <w:pStyle w:val="BodyText"/>
      </w:pPr>
      <w:r>
        <w:t xml:space="preserve">Attn: Procurement Department</w:t>
      </w:r>
    </w:p>
    <w:bookmarkEnd w:id="22"/>
    <w:bookmarkStart w:id="23" w:name="service-provider"/>
    <w:p>
      <w:pPr>
        <w:pStyle w:val="Heading3"/>
      </w:pPr>
      <w:r>
        <w:t xml:space="preserve">Service Provider</w:t>
      </w:r>
    </w:p>
    <w:p>
      <w:pPr>
        <w:pStyle w:val="FirstParagraph"/>
      </w:pPr>
      <w:r>
        <w:rPr>
          <w:bCs/>
          <w:b/>
        </w:rPr>
        <w:t xml:space="preserve">Dr. Elena Volkova</w:t>
      </w:r>
    </w:p>
    <w:p>
      <w:pPr>
        <w:pStyle w:val="BodyText"/>
      </w:pPr>
      <w:r>
        <w:t xml:space="preserve">Senior Aerospace Engineer</w:t>
      </w:r>
    </w:p>
    <w:p>
      <w:pPr>
        <w:pStyle w:val="BodyText"/>
      </w:pPr>
      <w:r>
        <w:t xml:space="preserve">License No: KZ-AE-9982</w:t>
      </w:r>
    </w:p>
    <w:p>
      <w:pPr>
        <w:pStyle w:val="BodyText"/>
      </w:pPr>
      <w:r>
        <w:t xml:space="preserve">Specialization: Aerodynamics &amp; Structural Integrity</w:t>
      </w:r>
    </w:p>
    <w:p>
      <w:pPr>
        <w:pStyle w:val="BodyText"/>
      </w:pPr>
      <w:r>
        <w:t xml:space="preserve">Based in: Almaty, Kazakhstan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Computational Fluid Dynamics (CFD) Analysis</w:t>
            </w:r>
            <w:r>
              <w:br/>
            </w:r>
            <w:r>
              <w:t xml:space="preserve">Detailed simulation of airflow over proposed UAV wing structures using ANSYS Fluent. This service includes mesh generation, boundary condition setup, and turbulence modeling specific to high-altitude operations in the Kazakhstan region.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Finite Element Analysis (FEA) for Structural Load Testing</w:t>
            </w:r>
            <w:r>
              <w:br/>
            </w:r>
            <w:r>
              <w:t xml:space="preserve">Stress and strain analysis of composite fuselage components under maximum load conditions. Verification of safety factors according to international aerospace standards and local regulations applicable in Almaty.</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525,000</w:t>
            </w:r>
          </w:p>
        </w:tc>
      </w:tr>
      <w:tr>
        <w:tc>
          <w:tcPr/>
          <w:p>
            <w:pPr>
              <w:pStyle w:val="Compact"/>
              <w:jc w:val="left"/>
            </w:pPr>
            <w:r>
              <w:t xml:space="preserve">3</w:t>
            </w:r>
          </w:p>
        </w:tc>
        <w:tc>
          <w:tcPr/>
          <w:p>
            <w:pPr>
              <w:pStyle w:val="Compact"/>
              <w:jc w:val="left"/>
            </w:pPr>
            <w:r>
              <w:rPr>
                <w:bCs/>
                <w:b/>
              </w:rPr>
              <w:t xml:space="preserve">Aerospace Engineering Consultation &amp; Design Review</w:t>
            </w:r>
            <w:r>
              <w:br/>
            </w:r>
            <w:r>
              <w:t xml:space="preserve">On-site consultation at the Almaty facility to review preliminary blueprints. Assessment of propulsion system integration and weight distribution optimization for improved fuel efficiency.</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Technical Documentation &amp; Regulatory Compliance Report</w:t>
            </w:r>
            <w:r>
              <w:br/>
            </w:r>
            <w:r>
              <w:t xml:space="preserve">Preparation of comprehensive engineering reports detailing simulation results, safety assessments, and recommendations. Ensuring all documentation meets the requirements for certification within Kazakhstan.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1,475,000 KZT</w:t>
      </w:r>
    </w:p>
    <w:p>
      <w:pPr>
        <w:pStyle w:val="BodyText"/>
      </w:pPr>
      <w:r>
        <w:t xml:space="preserve">VAT (12%):</w:t>
      </w:r>
      <w:r>
        <w:t xml:space="preserve"> </w:t>
      </w:r>
      <w:r>
        <w:t xml:space="preserve">177,000 KZT</w:t>
      </w:r>
    </w:p>
    <w:p>
      <w:pPr>
        <w:pStyle w:val="BodyText"/>
      </w:pPr>
      <w:r>
        <w:t xml:space="preserve">Discount (Early Payment):</w:t>
      </w:r>
      <w:r>
        <w:t xml:space="preserve"> </w:t>
      </w:r>
      <w:r>
        <w:t xml:space="preserve">-</w:t>
      </w:r>
    </w:p>
    <w:p>
      <w:pPr>
        <w:pStyle w:val="BodyText"/>
      </w:pPr>
      <w:r>
        <w:t xml:space="preserve">TOTAL DUE:</w:t>
      </w:r>
      <w:r>
        <w:t xml:space="preserve"> </w:t>
      </w:r>
      <w:r>
        <w:t xml:space="preserve">1,652,000 KZT</w:t>
      </w:r>
    </w:p>
    <w:bookmarkStart w:id="24" w:name="X627a8b82acaf3525621b0c6edf7305b3334838a"/>
    <w:p>
      <w:pPr>
        <w:pStyle w:val="Heading3"/>
      </w:pPr>
      <w:r>
        <w:t xml:space="preserve">Terms, Conditions, and Payment Instructions</w:t>
      </w:r>
    </w:p>
    <w:p>
      <w:pPr>
        <w:pStyle w:val="FirstParagraph"/>
      </w:pPr>
      <w:r>
        <w:rPr>
          <w:bCs/>
          <w:b/>
        </w:rPr>
        <w:t xml:space="preserve">1. Payment Method:</w:t>
      </w:r>
      <w:r>
        <w:t xml:space="preserve"> </w:t>
      </w:r>
      <w:r>
        <w:t xml:space="preserve">Payment is to be made via bank transfer to the following account within 30 days of the invoice date. Late payments may incur a penalty fee of 0.5% per day.</w:t>
      </w:r>
    </w:p>
    <w:p>
      <w:pPr>
        <w:pStyle w:val="BodyText"/>
      </w:pPr>
      <w:r>
        <w:rPr>
          <w:bCs/>
          <w:b/>
        </w:rPr>
        <w:t xml:space="preserve">Bank Details:</w:t>
      </w:r>
      <w:r>
        <w:br/>
      </w:r>
      <w:r>
        <w:t xml:space="preserve">Bank Name: Halyk Bank Kazakhstan</w:t>
      </w:r>
      <w:r>
        <w:br/>
      </w:r>
      <w:r>
        <w:t xml:space="preserve">Account Name: Altai Aerospace Solutions LLP</w:t>
      </w:r>
      <w:r>
        <w:br/>
      </w:r>
      <w:r>
        <w:t xml:space="preserve">IBAN: KZ86125KZT500412345678</w:t>
      </w:r>
      <w:r>
        <w:br/>
      </w:r>
      <w:r>
        <w:t xml:space="preserve">SWIFT/BIC: HLBBKZKA</w:t>
      </w:r>
    </w:p>
    <w:p>
      <w:pPr>
        <w:pStyle w:val="BodyText"/>
      </w:pPr>
      <w:r>
        <w:rPr>
          <w:bCs/>
          <w:b/>
        </w:rPr>
        <w:t xml:space="preserve">2. Scope of Work:</w:t>
      </w:r>
      <w:r>
        <w:t xml:space="preserve"> </w:t>
      </w:r>
      <w:r>
        <w:t xml:space="preserve">This invoice covers the specific aerospace engineering services rendered by Dr. Elena Volkova, a certified Aerospace Engineer, for the period of October 1, 2023, to October 20, 2023. All simulations and analyses were conducted using industry-standard software calibrated for the specific atmospheric conditions found in Almaty and surrounding regions.</w:t>
      </w:r>
    </w:p>
    <w:p>
      <w:pPr>
        <w:pStyle w:val="BodyText"/>
      </w:pPr>
      <w:r>
        <w:rPr>
          <w:bCs/>
          <w:b/>
        </w:rPr>
        <w:t xml:space="preserve">3. Intellectual Property:</w:t>
      </w:r>
      <w:r>
        <w:t xml:space="preserve"> </w:t>
      </w:r>
      <w:r>
        <w:t xml:space="preserve">Upon full payment of this invoice, all data, models, and reports generated during this engagement become the property of the client. The engineer retains the right to use anonymized data for portfolio purposes.</w:t>
      </w:r>
    </w:p>
    <w:p>
      <w:pPr>
        <w:pStyle w:val="BodyText"/>
      </w:pPr>
      <w:r>
        <w:rPr>
          <w:bCs/>
          <w:b/>
        </w:rPr>
        <w:t xml:space="preserve">4. Validity:</w:t>
      </w:r>
      <w:r>
        <w:t xml:space="preserve"> </w:t>
      </w:r>
      <w:r>
        <w:t xml:space="preserve">This invoice is valid for 90 days. If payment is not received by the due date, the invoice may be reissued with updated terms.</w:t>
      </w:r>
    </w:p>
    <w:p>
      <w:pPr>
        <w:pStyle w:val="BodyText"/>
      </w:pPr>
      <w:r>
        <w:rPr>
          <w:bCs/>
          <w:b/>
        </w:rPr>
        <w:t xml:space="preserve">5. Contact:</w:t>
      </w:r>
      <w:r>
        <w:t xml:space="preserve"> </w:t>
      </w:r>
      <w:r>
        <w:t xml:space="preserve">For any questions regarding this invoice or the aerospace engineering services provided, please contact our finance department in Almaty at billing@altaiaerospace.kz.</w:t>
      </w:r>
    </w:p>
    <w:bookmarkEnd w:id="24"/>
    <w:p>
      <w:pPr>
        <w:pStyle w:val="BodyText"/>
      </w:pPr>
      <w:r>
        <w:t xml:space="preserve">Authorized Signature (Provider)</w:t>
      </w:r>
    </w:p>
    <w:p>
      <w:pPr>
        <w:pStyle w:val="BodyText"/>
      </w:pPr>
      <w:r>
        <w:t xml:space="preserve">Dr. Elena Volkova</w:t>
      </w:r>
    </w:p>
    <w:p>
      <w:pPr>
        <w:pStyle w:val="BodyText"/>
      </w:pPr>
      <w:r>
        <w:t xml:space="preserve">Senior Aerospace Engineer</w:t>
      </w:r>
    </w:p>
    <w:p>
      <w:pPr>
        <w:pStyle w:val="BodyText"/>
      </w:pPr>
      <w: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Altai Aerospace Solutions is committed to advancing aerospace technology in Kazakhstan.</w:t>
      </w:r>
    </w:p>
    <w:p>
      <w:pPr>
        <w:pStyle w:val="BodyText"/>
      </w:pPr>
      <w:r>
        <w:t xml:space="preserve">12/4 Abai Avenue, Almaty, 050000, Kazakhstan | www.altaiaerospace.kz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