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pex-aerospace-solutions-ltd."/>
    <w:p>
      <w:pPr>
        <w:pStyle w:val="Heading1"/>
      </w:pPr>
      <w:r>
        <w:t xml:space="preserve">Apex Aerospace Solutions Ltd.</w:t>
      </w:r>
    </w:p>
    <w:p>
      <w:pPr>
        <w:pStyle w:val="FirstParagraph"/>
      </w:pPr>
      <w:r>
        <w:t xml:space="preserve">Level 4, Innovation Hub</w:t>
      </w:r>
      <w:r>
        <w:br/>
      </w:r>
      <w:r>
        <w:t xml:space="preserve">123 Cuba Street</w:t>
      </w:r>
      <w:r>
        <w:br/>
      </w:r>
      <w:r>
        <w:t xml:space="preserve">Te Aro, Wellington 6011</w:t>
      </w:r>
      <w:r>
        <w:br/>
      </w:r>
      <w:r>
        <w:t xml:space="preserve">New Zealand</w:t>
      </w:r>
      <w:r>
        <w:br/>
      </w:r>
      <w:r>
        <w:t xml:space="preserve">Phone: +64 4 555 0199</w:t>
      </w:r>
      <w:r>
        <w:br/>
      </w:r>
      <w:r>
        <w:t xml:space="preserve">Email: accounts@apexaerospace.co.nz</w:t>
      </w:r>
      <w:r>
        <w:br/>
      </w:r>
      <w:r>
        <w:t xml:space="preserve">NZBN: 9429056789012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from-service-provider"/>
    <w:p>
      <w:pPr>
        <w:pStyle w:val="Heading3"/>
      </w:pPr>
      <w:r>
        <w:t xml:space="preserve">Bill From (Service Provider)</w:t>
      </w:r>
    </w:p>
    <w:p>
      <w:pPr>
        <w:pStyle w:val="FirstParagraph"/>
      </w:pPr>
      <w:r>
        <w:rPr>
          <w:bCs/>
          <w:b/>
        </w:rPr>
        <w:t xml:space="preserve">Dr. Sarah Jenkins</w:t>
      </w:r>
      <w:r>
        <w:br/>
      </w:r>
      <w:r>
        <w:t xml:space="preserve">Senior Aerospace Engineer</w:t>
      </w:r>
      <w:r>
        <w:br/>
      </w:r>
      <w:r>
        <w:t xml:space="preserve">Apex Aerospace Solutions Ltd.</w:t>
      </w:r>
      <w:r>
        <w:br/>
      </w:r>
      <w:r>
        <w:t xml:space="preserve">Wellington, New Zealand</w:t>
      </w:r>
    </w:p>
    <w:bookmarkEnd w:id="22"/>
    <w:bookmarkStart w:id="23" w:name="bill-to-client"/>
    <w:p>
      <w:pPr>
        <w:pStyle w:val="Heading3"/>
      </w:pPr>
      <w:r>
        <w:t xml:space="preserve">Bill To (Client)</w:t>
      </w:r>
    </w:p>
    <w:p>
      <w:pPr>
        <w:pStyle w:val="FirstParagraph"/>
      </w:pPr>
      <w:r>
        <w:rPr>
          <w:bCs/>
          <w:b/>
        </w:rPr>
        <w:t xml:space="preserve">Mr. James Thorne</w:t>
      </w:r>
      <w:r>
        <w:br/>
      </w:r>
      <w:r>
        <w:t xml:space="preserve">Procurement Director</w:t>
      </w:r>
      <w:r>
        <w:br/>
      </w:r>
      <w:r>
        <w:t xml:space="preserve">Pacific Aviation Technologies</w:t>
      </w:r>
      <w:r>
        <w:br/>
      </w:r>
      <w:r>
        <w:t xml:space="preserve">45 Molesworth Street</w:t>
      </w:r>
      <w:r>
        <w:br/>
      </w:r>
      <w:r>
        <w:t xml:space="preserve">Wellington Central, Wellington 6011</w:t>
      </w:r>
      <w:r>
        <w:br/>
      </w:r>
      <w:r>
        <w:t xml:space="preserve">New Zealand</w:t>
      </w:r>
    </w:p>
    <w:bookmarkEnd w:id="23"/>
    <w:p>
      <w:pPr>
        <w:pStyle w:val="BodyText"/>
      </w:pPr>
      <w:r>
        <w:rPr>
          <w:bCs/>
          <w:b/>
        </w:rPr>
        <w:t xml:space="preserve">Project Reference:</w:t>
      </w:r>
      <w:r>
        <w:t xml:space="preserve"> </w:t>
      </w:r>
      <w:r>
        <w:t xml:space="preserve">UAV Aerodynamic Optimization &amp; Structural Analysis</w:t>
      </w:r>
      <w:r>
        <w:br/>
      </w:r>
      <w:r>
        <w:rPr>
          <w:bCs/>
          <w:b/>
        </w:rPr>
        <w:t xml:space="preserve">Location:</w:t>
      </w:r>
      <w:r>
        <w:t xml:space="preserve"> </w:t>
      </w:r>
      <w:r>
        <w:t xml:space="preserve">Wellington, New Zealand</w:t>
      </w:r>
      <w:r>
        <w:br/>
      </w:r>
      <w:r>
        <w:rPr>
          <w:bCs/>
          <w:b/>
        </w:rPr>
        <w:t xml:space="preserve">Description:</w:t>
      </w:r>
      <w:r>
        <w:t xml:space="preserve"> </w:t>
      </w:r>
      <w:r>
        <w:t xml:space="preserve">Provision of specialized Aerospace Engineer consultancy services regarding the structural integrity and aerodynamic efficiency of the new VTOL prototype. This Invoice covers the period of work conducted in Wellington from September 1st to October 20th,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rPr>
                <w:bCs/>
                <w:b/>
              </w:rPr>
              <w:t xml:space="preserve">Aerodynamic CFD Analysis:</w:t>
            </w:r>
            <w:r>
              <w:br/>
            </w:r>
            <w:r>
              <w:t xml:space="preserve">Comprehensive Computational Fluid Dynamics simulation of the wing-body configuration. This service was performed by a qualified Aerospace Engineer to ensure compliance with New Zealand Civil Aviation Authority (CAA) standards.</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Structural Finite Element Analysis (FEA):</w:t>
            </w:r>
            <w:r>
              <w:br/>
            </w:r>
            <w:r>
              <w:t xml:space="preserve">Stress testing and load analysis of the fuselage composite materials. The Aerospace Engineer utilized advanced modeling software to predict failure points under extreme flight conditions typical of Wellington's variable weather.</w:t>
            </w:r>
          </w:p>
        </w:tc>
        <w:tc>
          <w:tcPr/>
          <w:p>
            <w:pPr>
              <w:pStyle w:val="Compact"/>
              <w:jc w:val="left"/>
            </w:pPr>
            <w:r>
              <w:t xml:space="preserve">35 Hours</w:t>
            </w:r>
          </w:p>
        </w:tc>
        <w:tc>
          <w:tcPr/>
          <w:p>
            <w:pPr>
              <w:pStyle w:val="Compact"/>
              <w:jc w:val="left"/>
            </w:pPr>
            <w:r>
              <w:t xml:space="preserve">$250.00</w:t>
            </w:r>
          </w:p>
        </w:tc>
        <w:tc>
          <w:tcPr/>
          <w:p>
            <w:pPr>
              <w:pStyle w:val="Compact"/>
              <w:jc w:val="left"/>
            </w:pPr>
            <w:r>
              <w:t xml:space="preserve">$8,750.00</w:t>
            </w:r>
          </w:p>
        </w:tc>
      </w:tr>
      <w:tr>
        <w:tc>
          <w:tcPr/>
          <w:p>
            <w:pPr>
              <w:pStyle w:val="Compact"/>
              <w:jc w:val="left"/>
            </w:pPr>
            <w:r>
              <w:rPr>
                <w:bCs/>
                <w:b/>
              </w:rPr>
              <w:t xml:space="preserve">Regulatory Compliance Consultation:</w:t>
            </w:r>
            <w:r>
              <w:br/>
            </w:r>
            <w:r>
              <w:t xml:space="preserve">Review of design specifications against Part 21 of the New Zealand Civil Aviation Rules. The Aerospace Engineer provided expert guidance to ensure the prototype meets all local safety and airworthiness requirements.</w:t>
            </w:r>
          </w:p>
        </w:tc>
        <w:tc>
          <w:tcPr/>
          <w:p>
            <w:pPr>
              <w:pStyle w:val="Compact"/>
              <w:jc w:val="left"/>
            </w:pPr>
            <w:r>
              <w:t xml:space="preserve">15 Hours</w:t>
            </w:r>
          </w:p>
        </w:tc>
        <w:tc>
          <w:tcPr/>
          <w:p>
            <w:pPr>
              <w:pStyle w:val="Compact"/>
              <w:jc w:val="left"/>
            </w:pPr>
            <w:r>
              <w:t xml:space="preserve">$250.00</w:t>
            </w:r>
          </w:p>
        </w:tc>
        <w:tc>
          <w:tcPr/>
          <w:p>
            <w:pPr>
              <w:pStyle w:val="Compact"/>
              <w:jc w:val="left"/>
            </w:pPr>
            <w:r>
              <w:t xml:space="preserve">$3,750.00</w:t>
            </w:r>
          </w:p>
        </w:tc>
      </w:tr>
      <w:tr>
        <w:tc>
          <w:tcPr/>
          <w:p>
            <w:pPr>
              <w:pStyle w:val="Compact"/>
              <w:jc w:val="left"/>
            </w:pPr>
            <w:r>
              <w:rPr>
                <w:bCs/>
                <w:b/>
              </w:rPr>
              <w:t xml:space="preserve">Wind Tunnel Data Interpretation:</w:t>
            </w:r>
            <w:r>
              <w:br/>
            </w:r>
            <w:r>
              <w:t xml:space="preserve">Analysis of physical wind tunnel test data conducted at the University of Auckland, with reporting and integration of findings into the final design phase managed from our Wellington office.</w:t>
            </w:r>
          </w:p>
        </w:tc>
        <w:tc>
          <w:tcPr/>
          <w:p>
            <w:pPr>
              <w:pStyle w:val="Compact"/>
              <w:jc w:val="left"/>
            </w:pPr>
            <w:r>
              <w:t xml:space="preserve">10 Hours</w:t>
            </w:r>
          </w:p>
        </w:tc>
        <w:tc>
          <w:tcPr/>
          <w:p>
            <w:pPr>
              <w:pStyle w:val="Compact"/>
              <w:jc w:val="left"/>
            </w:pPr>
            <w:r>
              <w:t xml:space="preserve">$250.00</w:t>
            </w:r>
          </w:p>
        </w:tc>
        <w:tc>
          <w:tcPr/>
          <w:p>
            <w:pPr>
              <w:pStyle w:val="Compact"/>
              <w:jc w:val="left"/>
            </w:pPr>
            <w:r>
              <w:t xml:space="preserve">$2,500.00</w:t>
            </w:r>
          </w:p>
        </w:tc>
      </w:tr>
      <w:tr>
        <w:tc>
          <w:tcPr/>
          <w:p>
            <w:pPr>
              <w:pStyle w:val="Compact"/>
              <w:jc w:val="left"/>
            </w:pPr>
            <w:r>
              <w:rPr>
                <w:bCs/>
                <w:b/>
              </w:rPr>
              <w:t xml:space="preserve">Technical Reporting:</w:t>
            </w:r>
            <w:r>
              <w:br/>
            </w:r>
            <w:r>
              <w:t xml:space="preserve">Compilation of a detailed engineering report summarizing all findings, recommendations, and safety margins. This document serves as a critical record for the client's internal review and future certification processes.</w:t>
            </w:r>
          </w:p>
        </w:tc>
        <w:tc>
          <w:tcPr/>
          <w:p>
            <w:pPr>
              <w:pStyle w:val="Compact"/>
              <w:jc w:val="left"/>
            </w:pPr>
            <w:r>
              <w:t xml:space="preserve">10 Hours</w:t>
            </w:r>
          </w:p>
        </w:tc>
        <w:tc>
          <w:tcPr/>
          <w:p>
            <w:pPr>
              <w:pStyle w:val="Compact"/>
              <w:jc w:val="left"/>
            </w:pPr>
            <w:r>
              <w:t xml:space="preserve">$250.00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$27,500.00</w:t>
            </w:r>
          </w:p>
        </w:tc>
      </w:tr>
      <w:tr>
        <w:tc>
          <w:tcPr/>
          <w:p>
            <w:pPr>
              <w:pStyle w:val="Compact"/>
              <w:jc w:val="left"/>
            </w:pPr>
            <w:r>
              <w:t xml:space="preserve">GST (15%):</w:t>
            </w:r>
          </w:p>
        </w:tc>
        <w:tc>
          <w:tcPr/>
          <w:p>
            <w:pPr>
              <w:pStyle w:val="Compact"/>
              <w:jc w:val="left"/>
            </w:pPr>
            <w:r>
              <w:t xml:space="preserve">$4,125.00</w:t>
            </w:r>
          </w:p>
        </w:tc>
      </w:tr>
      <w:tr>
        <w:tc>
          <w:tcPr/>
          <w:p>
            <w:pPr>
              <w:pStyle w:val="Compact"/>
              <w:jc w:val="left"/>
            </w:pPr>
            <w:r>
              <w:t xml:space="preserve">Total Due (NZD):</w:t>
            </w:r>
          </w:p>
        </w:tc>
        <w:tc>
          <w:tcPr/>
          <w:p>
            <w:pPr>
              <w:pStyle w:val="Compact"/>
              <w:jc w:val="left"/>
            </w:pPr>
            <w:r>
              <w:t xml:space="preserve">$31,625.00</w:t>
            </w:r>
          </w:p>
        </w:tc>
      </w:tr>
    </w:tbl>
    <w:bookmarkStart w:id="24" w:name="payment-instructions"/>
    <w:p>
      <w:pPr>
        <w:pStyle w:val="Heading3"/>
      </w:pPr>
      <w:r>
        <w:t xml:space="preserve">Payment Instructions</w:t>
      </w:r>
    </w:p>
    <w:p>
      <w:pPr>
        <w:pStyle w:val="FirstParagraph"/>
      </w:pPr>
      <w:r>
        <w:t xml:space="preserve">Please make payment via bank transfer to the following account within 30 days of the Invoice date:</w:t>
      </w:r>
    </w:p>
    <w:p>
      <w:pPr>
        <w:numPr>
          <w:ilvl w:val="0"/>
          <w:numId w:val="1001"/>
        </w:numPr>
        <w:pStyle w:val="Compact"/>
      </w:pPr>
      <w:r>
        <w:rPr>
          <w:bCs/>
          <w:b/>
        </w:rPr>
        <w:t xml:space="preserve">Bank:</w:t>
      </w:r>
      <w:r>
        <w:t xml:space="preserve"> </w:t>
      </w:r>
      <w:r>
        <w:t xml:space="preserve">ANZ New Zealand</w:t>
      </w:r>
    </w:p>
    <w:p>
      <w:pPr>
        <w:numPr>
          <w:ilvl w:val="0"/>
          <w:numId w:val="1001"/>
        </w:numPr>
        <w:pStyle w:val="Compact"/>
      </w:pPr>
      <w:r>
        <w:rPr>
          <w:bCs/>
          <w:b/>
        </w:rPr>
        <w:t xml:space="preserve">Account Name:</w:t>
      </w:r>
      <w:r>
        <w:t xml:space="preserve"> </w:t>
      </w:r>
      <w:r>
        <w:t xml:space="preserve">Apex Aerospace Solutions Ltd.</w:t>
      </w:r>
    </w:p>
    <w:p>
      <w:pPr>
        <w:numPr>
          <w:ilvl w:val="0"/>
          <w:numId w:val="1001"/>
        </w:numPr>
        <w:pStyle w:val="Compact"/>
      </w:pPr>
      <w:r>
        <w:rPr>
          <w:bCs/>
          <w:b/>
        </w:rPr>
        <w:t xml:space="preserve">Account Number:</w:t>
      </w:r>
      <w:r>
        <w:t xml:space="preserve"> </w:t>
      </w:r>
      <w:r>
        <w:t xml:space="preserve">01-0123-0456789-00</w:t>
      </w:r>
    </w:p>
    <w:p>
      <w:pPr>
        <w:numPr>
          <w:ilvl w:val="0"/>
          <w:numId w:val="1001"/>
        </w:numPr>
        <w:pStyle w:val="Compact"/>
      </w:pPr>
      <w:r>
        <w:rPr>
          <w:bCs/>
          <w:b/>
        </w:rPr>
        <w:t xml:space="preserve">Reference:</w:t>
      </w:r>
      <w:r>
        <w:t xml:space="preserve"> </w:t>
      </w:r>
      <w:r>
        <w:t xml:space="preserve">INV-2023-8842</w:t>
      </w:r>
    </w:p>
    <w:bookmarkEnd w:id="24"/>
    <w:bookmarkStart w:id="25" w:name="terms-and-conditions"/>
    <w:p>
      <w:pPr>
        <w:pStyle w:val="Heading3"/>
      </w:pPr>
      <w:r>
        <w:t xml:space="preserve">Terms and Conditions</w:t>
      </w:r>
    </w:p>
    <w:p>
      <w:pPr>
        <w:numPr>
          <w:ilvl w:val="0"/>
          <w:numId w:val="1002"/>
        </w:numPr>
        <w:pStyle w:val="Compact"/>
      </w:pPr>
      <w:r>
        <w:rPr>
          <w:bCs/>
          <w:b/>
        </w:rPr>
        <w:t xml:space="preserve">Payment Terms:</w:t>
      </w:r>
      <w:r>
        <w:t xml:space="preserve"> </w:t>
      </w:r>
      <w:r>
        <w:t xml:space="preserve">Payment is due within 30 days of the Invoice date. Late payments may incur interest charges at the rate of 1.5% per month.</w:t>
      </w:r>
    </w:p>
    <w:p>
      <w:pPr>
        <w:numPr>
          <w:ilvl w:val="0"/>
          <w:numId w:val="1002"/>
        </w:numPr>
        <w:pStyle w:val="Compact"/>
      </w:pPr>
      <w:r>
        <w:rPr>
          <w:bCs/>
          <w:b/>
        </w:rPr>
        <w:t xml:space="preserve">Scope of Work:</w:t>
      </w:r>
      <w:r>
        <w:t xml:space="preserve"> </w:t>
      </w:r>
      <w:r>
        <w:t xml:space="preserve">This Invoice covers the specific Aerospace Engineer services detailed above. Any additional work requested by the client will be billed separately upon approval.</w:t>
      </w:r>
    </w:p>
    <w:p>
      <w:pPr>
        <w:numPr>
          <w:ilvl w:val="0"/>
          <w:numId w:val="1002"/>
        </w:numPr>
        <w:pStyle w:val="Compact"/>
      </w:pPr>
      <w:r>
        <w:rPr>
          <w:bCs/>
          <w:b/>
        </w:rPr>
        <w:t xml:space="preserve">Intellectual Property:</w:t>
      </w:r>
      <w:r>
        <w:t xml:space="preserve"> </w:t>
      </w:r>
      <w:r>
        <w:t xml:space="preserve">All designs, calculations, and reports provided by the Aerospace Engineer remain the intellectual property of Apex Aerospace Solutions Ltd. until full payment is received.</w:t>
      </w:r>
    </w:p>
    <w:p>
      <w:pPr>
        <w:numPr>
          <w:ilvl w:val="0"/>
          <w:numId w:val="1002"/>
        </w:numPr>
        <w:pStyle w:val="Compact"/>
      </w:pPr>
      <w:r>
        <w:rPr>
          <w:bCs/>
          <w:b/>
        </w:rPr>
        <w:t xml:space="preserve">Liability:</w:t>
      </w:r>
      <w:r>
        <w:t xml:space="preserve"> </w:t>
      </w:r>
      <w:r>
        <w:t xml:space="preserve">While every effort is made to ensure accuracy, Apex Aerospace Solutions Ltd. is not liable for any indirect or consequential damages arising from the use of the engineering services provided.</w:t>
      </w:r>
    </w:p>
    <w:p>
      <w:pPr>
        <w:numPr>
          <w:ilvl w:val="0"/>
          <w:numId w:val="1002"/>
        </w:numPr>
        <w:pStyle w:val="Compact"/>
      </w:pPr>
      <w:r>
        <w:rPr>
          <w:bCs/>
          <w:b/>
        </w:rPr>
        <w:t xml:space="preserve">Governing Law:</w:t>
      </w:r>
      <w:r>
        <w:t xml:space="preserve"> </w:t>
      </w:r>
      <w:r>
        <w:t xml:space="preserve">This Invoice and the associated services are governed by the laws of New Zealand. Any disputes will be resolved in the courts of Wellington.</w:t>
      </w:r>
    </w:p>
    <w:p>
      <w:pPr>
        <w:numPr>
          <w:ilvl w:val="0"/>
          <w:numId w:val="1002"/>
        </w:numPr>
        <w:pStyle w:val="Compact"/>
      </w:pPr>
      <w:r>
        <w:rPr>
          <w:bCs/>
          <w:b/>
        </w:rPr>
        <w:t xml:space="preserve">Disputes:</w:t>
      </w:r>
      <w:r>
        <w:t xml:space="preserve"> </w:t>
      </w:r>
      <w:r>
        <w:t xml:space="preserve">If there are any discrepancies with this Invoice, please contact our accounts department within 7 days of receipt.</w:t>
      </w:r>
    </w:p>
    <w:p>
      <w:pPr>
        <w:pStyle w:val="FirstParagraph"/>
      </w:pPr>
      <w:r>
        <w:t xml:space="preserve">Thank you for choosing Apex Aerospace Solutions Ltd. for your engineering needs in New Zealand Wellington. We appreciate your business and look forward to continuing our partnership.</w:t>
      </w:r>
    </w:p>
    <w:bookmarkEnd w:id="25"/>
    <w:p>
      <w:pPr>
        <w:pStyle w:val="BodyText"/>
      </w:pPr>
      <w:r>
        <w:rPr>
          <w:bCs/>
          <w:b/>
        </w:rPr>
        <w:t xml:space="preserve">Authorized Signature</w:t>
      </w:r>
    </w:p>
    <w:p>
      <w:pPr>
        <w:pStyle w:val="BodyText"/>
      </w:pPr>
      <w:r>
        <w:t xml:space="preserve">Dr. Sarah Jenkins</w:t>
      </w:r>
    </w:p>
    <w:p>
      <w:pPr>
        <w:pStyle w:val="BodyText"/>
      </w:pPr>
      <w:r>
        <w:t xml:space="preserve">Senior Aerospace Engineer</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2026-10-10T04:47:36Z</dcterms:created>
  <dcterms:modified xsi:type="dcterms:W3CDTF">2026-10-10T04:47:36Z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