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line-aerospace-solutions-pvt-ltd."/>
    <w:p>
      <w:pPr>
        <w:pStyle w:val="Heading1"/>
      </w:pPr>
      <w:r>
        <w:t xml:space="preserve">SKYLINE AEROSPACE SOLUTIONS (PVT) LTD.</w:t>
      </w:r>
    </w:p>
    <w:p>
      <w:pPr>
        <w:pStyle w:val="FirstParagraph"/>
      </w:pPr>
      <w:r>
        <w:t xml:space="preserve">Registered Office: F-7/2, Industrial Area, Islamabad, Pakistan</w:t>
      </w:r>
    </w:p>
    <w:p>
      <w:pPr>
        <w:pStyle w:val="BodyText"/>
      </w:pPr>
      <w:r>
        <w:t xml:space="preserve">National Tax Number (NTN): 1234567-8</w:t>
      </w:r>
    </w:p>
    <w:p>
      <w:pPr>
        <w:pStyle w:val="BodyText"/>
      </w:pPr>
      <w:r>
        <w:t xml:space="preserve">Strategic Registration Number (SRN): 987654321</w:t>
      </w:r>
    </w:p>
    <w:p>
      <w:pPr>
        <w:pStyle w:val="BodyText"/>
      </w:pPr>
      <w:r>
        <w:t xml:space="preserve">Phone: +92-51-1234567 | Email: billing@skylineaerospace.pk</w:t>
      </w:r>
    </w:p>
    <w:p>
      <w:pPr>
        <w:pStyle w:val="BodyText"/>
      </w:pPr>
      <w:r>
        <w:t xml:space="preserve">Website: www.skylineaerospace.pk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INV-2024-AE-089</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PIA-NG-2024-Q4</w:t>
      </w:r>
    </w:p>
    <w:bookmarkEnd w:id="21"/>
    <w:bookmarkStart w:id="22" w:name="bill-to"/>
    <w:p>
      <w:pPr>
        <w:pStyle w:val="Heading3"/>
      </w:pPr>
      <w:r>
        <w:t xml:space="preserve">Bill To:</w:t>
      </w:r>
    </w:p>
    <w:p>
      <w:pPr>
        <w:pStyle w:val="FirstParagraph"/>
      </w:pPr>
      <w:r>
        <w:rPr>
          <w:bCs/>
          <w:b/>
        </w:rPr>
        <w:t xml:space="preserve">Pakistan Aeronautical Complex (PAC)</w:t>
      </w:r>
    </w:p>
    <w:p>
      <w:pPr>
        <w:pStyle w:val="BodyText"/>
      </w:pPr>
      <w:r>
        <w:t xml:space="preserve">Procurement &amp; Finance Division</w:t>
      </w:r>
    </w:p>
    <w:p>
      <w:pPr>
        <w:pStyle w:val="BodyText"/>
      </w:pPr>
      <w:r>
        <w:t xml:space="preserve">Kamra, Attock District</w:t>
      </w:r>
    </w:p>
    <w:p>
      <w:pPr>
        <w:pStyle w:val="BodyText"/>
      </w:pPr>
      <w:r>
        <w:t xml:space="preserve">Postal Code: 44300</w:t>
      </w:r>
    </w:p>
    <w:p>
      <w:pPr>
        <w:pStyle w:val="BodyText"/>
      </w:pPr>
      <w:r>
        <w:t xml:space="preserve">Pakistan</w:t>
      </w:r>
    </w:p>
    <w:bookmarkEnd w:id="22"/>
    <w:bookmarkStart w:id="23" w:name="ship-to-service-location"/>
    <w:p>
      <w:pPr>
        <w:pStyle w:val="Heading3"/>
      </w:pPr>
      <w:r>
        <w:t xml:space="preserve">Ship To / Service Location:</w:t>
      </w:r>
    </w:p>
    <w:p>
      <w:pPr>
        <w:pStyle w:val="FirstParagraph"/>
      </w:pPr>
      <w:r>
        <w:rPr>
          <w:bCs/>
          <w:b/>
        </w:rPr>
        <w:t xml:space="preserve">Islamabad International Airport (ISB)</w:t>
      </w:r>
    </w:p>
    <w:p>
      <w:pPr>
        <w:pStyle w:val="BodyText"/>
      </w:pPr>
      <w:r>
        <w:t xml:space="preserve">Technical Operations Wing</w:t>
      </w:r>
    </w:p>
    <w:p>
      <w:pPr>
        <w:pStyle w:val="BodyText"/>
      </w:pPr>
      <w:r>
        <w:t xml:space="preserve">Sector H-9, Islamabad</w:t>
      </w:r>
    </w:p>
    <w:p>
      <w:pPr>
        <w:pStyle w:val="BodyText"/>
      </w:pPr>
      <w:r>
        <w:t xml:space="preserve">Pakistan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Structural Integrity Analysis for UAV Fleet</w:t>
            </w:r>
            <w:r>
              <w:br/>
            </w:r>
            <w:r>
              <w:t xml:space="preserve">Comprehensive Finite Element Analysis (FEA) conducted by senior Aerospace Engineers to evaluate stress distribution and fatigue life of composite airframes. This service ensures compliance with CAAP (Civil Aviation Authority of Pakistan) regulations for unmanned aerial vehicles operating in the Islamabad region.</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1,800,000.00</w:t>
            </w:r>
          </w:p>
        </w:tc>
      </w:tr>
      <w:tr>
        <w:tc>
          <w:tcPr/>
          <w:p>
            <w:pPr>
              <w:pStyle w:val="Compact"/>
              <w:jc w:val="left"/>
            </w:pPr>
            <w:r>
              <w:t xml:space="preserve">2</w:t>
            </w:r>
          </w:p>
        </w:tc>
        <w:tc>
          <w:tcPr/>
          <w:p>
            <w:pPr>
              <w:pStyle w:val="Compact"/>
              <w:jc w:val="left"/>
            </w:pPr>
            <w:r>
              <w:rPr>
                <w:bCs/>
                <w:b/>
              </w:rPr>
              <w:t xml:space="preserve">Aerodynamic Optimization &amp; CFD Simulation</w:t>
            </w:r>
            <w:r>
              <w:br/>
            </w:r>
            <w:r>
              <w:t xml:space="preserve">Computational Fluid Dynamics (CFD) modeling to optimize wing profiles for reduced drag and improved fuel efficiency. Performed by specialized Aerospace Engineers using industry-standard software tailored for high-altitude operations relevant to the geography of Pakistan Islamabad.</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1,440,000.00</w:t>
            </w:r>
          </w:p>
        </w:tc>
      </w:tr>
      <w:tr>
        <w:tc>
          <w:tcPr/>
          <w:p>
            <w:pPr>
              <w:pStyle w:val="Compact"/>
              <w:jc w:val="left"/>
            </w:pPr>
            <w:r>
              <w:t xml:space="preserve">3</w:t>
            </w:r>
          </w:p>
        </w:tc>
        <w:tc>
          <w:tcPr/>
          <w:p>
            <w:pPr>
              <w:pStyle w:val="Compact"/>
              <w:jc w:val="left"/>
            </w:pPr>
            <w:r>
              <w:rPr>
                <w:bCs/>
                <w:b/>
              </w:rPr>
              <w:t xml:space="preserve">Propulsion System Efficiency Audit</w:t>
            </w:r>
            <w:r>
              <w:br/>
            </w:r>
            <w:r>
              <w:t xml:space="preserve">Detailed thermodynamic analysis and performance testing of jet engine components. Our team of Aerospace Engineers provided recommendations for maintenance schedules and part replacements to ensure optimal thrust-to-weight ratios and operational safety.</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for type certification and airworthiness directives. This includes drafting reports that align with international aviation standards and local Pakistani aviation laws, ensuring seamless approval processes.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250,000.00</w:t>
            </w:r>
          </w:p>
        </w:tc>
      </w:tr>
      <w:tr>
        <w:tc>
          <w:tcPr/>
          <w:p>
            <w:pPr>
              <w:pStyle w:val="Compact"/>
              <w:jc w:val="left"/>
            </w:pPr>
            <w:r>
              <w:t xml:space="preserve">5</w:t>
            </w:r>
          </w:p>
        </w:tc>
        <w:tc>
          <w:tcPr/>
          <w:p>
            <w:pPr>
              <w:pStyle w:val="Compact"/>
              <w:jc w:val="left"/>
            </w:pPr>
            <w:r>
              <w:rPr>
                <w:bCs/>
                <w:b/>
              </w:rPr>
              <w:t xml:space="preserve">On-Site Technical Consultation</w:t>
            </w:r>
            <w:r>
              <w:br/>
            </w:r>
            <w:r>
              <w:t xml:space="preserve">Deployment of a lead Aerospace Engineer to the Islamabad facility for a three-day intensive workshop on advanced materials and manufacturing techniques. Included hands-on training for local engineering staff on quality assurance protocols.</w:t>
            </w:r>
          </w:p>
        </w:tc>
        <w:tc>
          <w:tcPr/>
          <w:p>
            <w:pPr>
              <w:pStyle w:val="Compact"/>
              <w:jc w:val="left"/>
            </w:pPr>
            <w:r>
              <w:t xml:space="preserve">3</w:t>
            </w:r>
          </w:p>
        </w:tc>
        <w:tc>
          <w:tcPr/>
          <w:p>
            <w:pPr>
              <w:pStyle w:val="Compact"/>
              <w:jc w:val="left"/>
            </w:pPr>
            <w:r>
              <w:t xml:space="preserve">100,000</w:t>
            </w:r>
          </w:p>
        </w:tc>
        <w:tc>
          <w:tcPr/>
          <w:p>
            <w:pPr>
              <w:pStyle w:val="Compact"/>
              <w:jc w:val="left"/>
            </w:pPr>
            <w:r>
              <w:t xml:space="preserve">300,000.00</w:t>
            </w:r>
          </w:p>
        </w:tc>
      </w:tr>
    </w:tbl>
    <w:p>
      <w:pPr>
        <w:pStyle w:val="BodyText"/>
      </w:pPr>
      <w:r>
        <w:t xml:space="preserve">Subtotal:</w:t>
      </w:r>
      <w:r>
        <w:t xml:space="preserve"> </w:t>
      </w:r>
      <w:r>
        <w:t xml:space="preserve">PKR 4,590,000.00</w:t>
      </w:r>
    </w:p>
    <w:p>
      <w:pPr>
        <w:pStyle w:val="BodyText"/>
      </w:pPr>
      <w:r>
        <w:t xml:space="preserve">Withholding Tax (10%):</w:t>
      </w:r>
      <w:r>
        <w:t xml:space="preserve"> </w:t>
      </w:r>
      <w:r>
        <w:t xml:space="preserve">- PKR 459,000.00</w:t>
      </w:r>
    </w:p>
    <w:p>
      <w:pPr>
        <w:pStyle w:val="BodyText"/>
      </w:pPr>
      <w:r>
        <w:t xml:space="preserve">Service Tax (17%):</w:t>
      </w:r>
      <w:r>
        <w:t xml:space="preserve"> </w:t>
      </w:r>
      <w:r>
        <w:t xml:space="preserve">PKR 780,300.00</w:t>
      </w:r>
    </w:p>
    <w:p>
      <w:pPr>
        <w:pStyle w:val="BodyText"/>
      </w:pPr>
      <w:r>
        <w:t xml:space="preserve">Total Amount Due:</w:t>
      </w:r>
      <w:r>
        <w:t xml:space="preserve"> </w:t>
      </w:r>
      <w:r>
        <w:t xml:space="preserve">PKR 4,911,300.00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All services provided by our Aerospace Engineers are guaranteed to meet the highest industry standards and specifications outlined in the contract.</w:t>
      </w:r>
    </w:p>
    <w:p>
      <w:pPr>
        <w:pStyle w:val="BodyText"/>
      </w:pPr>
      <w:r>
        <w:t xml:space="preserve">3. This Invoice is valid for transactions conducted within Pakistan Islamabad and adheres to the Federal Board of Revenue (FBR) guidelines.</w:t>
      </w:r>
    </w:p>
    <w:p>
      <w:pPr>
        <w:pStyle w:val="BodyText"/>
      </w:pPr>
      <w:r>
        <w:t xml:space="preserve">4. Any disputes regarding the quality of engineering services must be reported within 14 days of service completion.</w:t>
      </w:r>
    </w:p>
    <w:p>
      <w:pPr>
        <w:pStyle w:val="BodyText"/>
      </w:pPr>
      <w:r>
        <w:t xml:space="preserve">5. Prices are quoted in Pakistani Rupees (PKR) and are subject to change based on currency fluctuations for imported software licenses.</w:t>
      </w:r>
    </w:p>
    <w:bookmarkEnd w:id="24"/>
    <w:bookmarkStart w:id="25" w:name="payment-instructions"/>
    <w:p>
      <w:pPr>
        <w:pStyle w:val="Heading4"/>
      </w:pPr>
      <w:r>
        <w:t xml:space="preserve">Payment Instructions:</w:t>
      </w:r>
    </w:p>
    <w:p>
      <w:pPr>
        <w:pStyle w:val="FirstParagraph"/>
      </w:pPr>
      <w:r>
        <w:t xml:space="preserve">Please make payments via bank transfer to the following account:</w:t>
      </w:r>
    </w:p>
    <w:p>
      <w:pPr>
        <w:pStyle w:val="BodyText"/>
      </w:pPr>
      <w:r>
        <w:rPr>
          <w:bCs/>
          <w:b/>
        </w:rPr>
        <w:t xml:space="preserve">Bank Name:</w:t>
      </w:r>
      <w:r>
        <w:t xml:space="preserve"> </w:t>
      </w:r>
      <w:r>
        <w:t xml:space="preserve">Habib Bank Limited (HBL)</w:t>
      </w:r>
    </w:p>
    <w:p>
      <w:pPr>
        <w:pStyle w:val="BodyText"/>
      </w:pPr>
      <w:r>
        <w:rPr>
          <w:bCs/>
          <w:b/>
        </w:rPr>
        <w:t xml:space="preserve">Branch:</w:t>
      </w:r>
      <w:r>
        <w:t xml:space="preserve"> </w:t>
      </w:r>
      <w:r>
        <w:t xml:space="preserve">Blue Area, Islamabad</w:t>
      </w:r>
    </w:p>
    <w:p>
      <w:pPr>
        <w:pStyle w:val="BodyText"/>
      </w:pPr>
      <w:r>
        <w:rPr>
          <w:bCs/>
          <w:b/>
        </w:rPr>
        <w:t xml:space="preserve">Account Title:</w:t>
      </w:r>
      <w:r>
        <w:t xml:space="preserve"> </w:t>
      </w:r>
      <w:r>
        <w:t xml:space="preserve">Skyline Aerospace Solutions (Pvt) Ltd.</w:t>
      </w:r>
    </w:p>
    <w:p>
      <w:pPr>
        <w:pStyle w:val="BodyText"/>
      </w:pPr>
      <w:r>
        <w:rPr>
          <w:bCs/>
          <w:b/>
        </w:rPr>
        <w:t xml:space="preserve">Account Number:</w:t>
      </w:r>
      <w:r>
        <w:t xml:space="preserve"> </w:t>
      </w:r>
      <w:r>
        <w:t xml:space="preserve">0123-456789012-01</w:t>
      </w:r>
    </w:p>
    <w:p>
      <w:pPr>
        <w:pStyle w:val="BodyText"/>
      </w:pPr>
      <w:r>
        <w:rPr>
          <w:bCs/>
          <w:b/>
        </w:rPr>
        <w:t xml:space="preserve">IBAN:</w:t>
      </w:r>
      <w:r>
        <w:t xml:space="preserve"> </w:t>
      </w:r>
      <w:r>
        <w:t xml:space="preserve">PK36HABB0123456789012345</w:t>
      </w:r>
    </w:p>
    <w:p>
      <w:pPr>
        <w:pStyle w:val="BodyText"/>
      </w:pPr>
      <w:r>
        <w:rPr>
          <w:bCs/>
          <w:b/>
        </w:rPr>
        <w:t xml:space="preserve">SWIFT Code:</w:t>
      </w:r>
      <w:r>
        <w:t xml:space="preserve"> </w:t>
      </w:r>
      <w:r>
        <w:t xml:space="preserve">HABBPKKA</w:t>
      </w:r>
    </w:p>
    <w:bookmarkEnd w:id="25"/>
    <w:p>
      <w:pPr>
        <w:pStyle w:val="BodyText"/>
      </w:pPr>
      <w:r>
        <w:rPr>
          <w:bCs/>
          <w:b/>
        </w:rPr>
        <w:t xml:space="preserve">Authorized By:</w:t>
      </w:r>
    </w:p>
    <w:p>
      <w:pPr>
        <w:pStyle w:val="BodyText"/>
      </w:pPr>
      <w:r>
        <w:t xml:space="preserve">Dr. Ahmed Khan</w:t>
      </w:r>
      <w:r>
        <w:br/>
      </w:r>
      <w:r>
        <w:t xml:space="preserve">Chief Aerospace Engineer</w:t>
      </w:r>
      <w:r>
        <w:br/>
      </w:r>
      <w:r>
        <w:t xml:space="preserve">Skyline Aerospace Solutions</w:t>
      </w:r>
    </w:p>
    <w:p>
      <w:pPr>
        <w:pStyle w:val="BodyText"/>
      </w:pPr>
      <w:r>
        <w:rPr>
          <w:bCs/>
          <w:b/>
        </w:rPr>
        <w:t xml:space="preserve">Received By:</w:t>
      </w:r>
    </w:p>
    <w:p>
      <w:pPr>
        <w:pStyle w:val="BodyText"/>
      </w:pPr>
      <w:r>
        <w:t xml:space="preserve">[Client Signature]</w:t>
      </w:r>
      <w:r>
        <w:br/>
      </w:r>
      <w:r>
        <w:t xml:space="preserve">[Client Name]</w:t>
      </w:r>
      <w:r>
        <w:br/>
      </w:r>
      <w:r>
        <w:t xml:space="preserve">[Client Title]</w:t>
      </w:r>
    </w:p>
    <w:p>
      <w:pPr>
        <w:pStyle w:val="BodyText"/>
      </w:pPr>
      <w:r>
        <w:t xml:space="preserve">Thank you for choosing Skyline Aerospace Solutions for your engineering needs in Pakistan Islamabad.</w:t>
      </w:r>
    </w:p>
    <w:p>
      <w:pPr>
        <w:pStyle w:val="BodyText"/>
      </w:pPr>
      <w:r>
        <w:t xml:space="preserve">This is a computer-generated Invoice and does not require a physical stamp.</w:t>
      </w:r>
    </w:p>
    <w:p>
      <w:pPr>
        <w:pStyle w:val="BodyText"/>
      </w:pPr>
      <w:r>
        <w:t xml:space="preserve">© 2024 Skyline Aerospace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2026-10-10T05:49:32Z</dcterms:created>
  <dcterms:modified xsi:type="dcterms:W3CDTF">2026-10-10T05:49:32Z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