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aerospace-solutions-ltd."/>
    <w:p>
      <w:pPr>
        <w:pStyle w:val="Heading1"/>
      </w:pPr>
      <w:r>
        <w:t xml:space="preserve">Advanced Aerospace Solutions Ltd.</w:t>
      </w:r>
    </w:p>
    <w:p>
      <w:pPr>
        <w:pStyle w:val="FirstParagraph"/>
      </w:pPr>
      <w:r>
        <w:t xml:space="preserve">Jeddah Industrial City, Sector 4</w:t>
      </w:r>
      <w:r>
        <w:br/>
      </w:r>
      <w:r>
        <w:t xml:space="preserve">Jeddah, Makkah Province</w:t>
      </w:r>
      <w:r>
        <w:br/>
      </w:r>
      <w:r>
        <w:t xml:space="preserve">Saudi Arabia</w:t>
      </w:r>
      <w:r>
        <w:br/>
      </w:r>
      <w:r>
        <w:t xml:space="preserve">P.O. Box: 23456</w:t>
      </w:r>
      <w:r>
        <w:br/>
      </w:r>
      <w:r>
        <w:t xml:space="preserve">VAT Registration: 300123456789003</w:t>
      </w:r>
      <w:r>
        <w:br/>
      </w:r>
      <w:r>
        <w:t xml:space="preserve">Commercial Registration: 4030012345</w:t>
      </w:r>
    </w:p>
    <w:p>
      <w:pPr>
        <w:pStyle w:val="BodyText"/>
      </w:pPr>
      <w:r>
        <w:t xml:space="preserve">Email: billing@aerospace-sa.com</w:t>
      </w:r>
      <w:r>
        <w:br/>
      </w:r>
      <w:r>
        <w:t xml:space="preserve">Phone: +966 12 345 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Saudi Arabian Airlines Engineering Division</w:t>
      </w:r>
      <w:r>
        <w:br/>
      </w:r>
      <w:r>
        <w:t xml:space="preserve">King Abdulaziz International Airport</w:t>
      </w:r>
      <w:r>
        <w:br/>
      </w:r>
      <w:r>
        <w:t xml:space="preserve">Jeddah, Saudi Arabia</w:t>
      </w:r>
      <w:r>
        <w:br/>
      </w:r>
      <w:r>
        <w:t xml:space="preserve">Attn: Procurement Department</w:t>
      </w:r>
      <w:r>
        <w:br/>
      </w:r>
      <w:r>
        <w:t xml:space="preserve">VAT Number: 310987654321003</w:t>
      </w:r>
    </w:p>
    <w:p>
      <w:pPr>
        <w:pStyle w:val="BodyText"/>
      </w:pPr>
      <w:r>
        <w:t xml:space="preserve">Project Reference: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Next-Gen Aircraft Structural Analysis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  <w:r>
        <w:br/>
      </w:r>
      <w:r>
        <w:rPr>
          <w:bCs/>
          <w:b/>
        </w:rPr>
        <w:t xml:space="preserve">Contract ID:</w:t>
      </w:r>
      <w:r>
        <w:t xml:space="preserve"> </w:t>
      </w:r>
      <w:r>
        <w:t xml:space="preserve">SA-ENG-2023-045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</w:t>
            </w:r>
            <w:r>
              <w:br/>
            </w:r>
            <w:r>
              <w:t xml:space="preserve">Comprehensive structural integrity assessment for commercial aircraft fleet operating out of Jeddah. Includes finite element analysis (FEA) and stress testing simulations compliant with EASA and GACA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Aerodynamic Performance Optimization</w:t>
            </w:r>
            <w:r>
              <w:br/>
            </w:r>
            <w:r>
              <w:t xml:space="preserve">Computational fluid dynamics (CFD) modeling to enhance fuel efficiency for regional aircraft. Tailored analysis considering the specific climatic conditions of Saudi Arabia, including high-temperature performance metrics.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Efficiency Audit</w:t>
            </w:r>
            <w:r>
              <w:br/>
            </w:r>
            <w:r>
              <w:t xml:space="preserve">Detailed review of engine performance data and maintenance logs. Recommendations for optimizing thrust-to-weight ratios and reducing emissions in accordance with Saudi Vision 2030 sustainability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Preparation of detailed engineering reports, compliance certificates, and maintenance guidelines. All documentation prepared in English and Arabic to meet local regulatory requirements in Jeddah.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</w:t>
            </w:r>
            <w:r>
              <w:br/>
            </w:r>
            <w:r>
              <w:t xml:space="preserve">Deployment of Aerospace Engineer team to Jeddah facilities for hands-on inspection and troubleshooting. Includes travel, accommodation, and per diem expenses within Saudi Arabia.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235,500.00 SAR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35,325.00 SAR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270,825.00 SAR</w:t>
      </w:r>
    </w:p>
    <w:p>
      <w:pPr>
        <w:pStyle w:val="BodyText"/>
      </w:pPr>
      <w:r>
        <w:t xml:space="preserve">Payment Terms &amp; Conditions:</w:t>
      </w:r>
    </w:p>
    <w:p>
      <w:pPr>
        <w:pStyle w:val="BodyText"/>
      </w:pPr>
      <w:r>
        <w:t xml:space="preserve">Payment is due within 30 days of the invoice date. Please make payments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Aerospace Solutions Ltd.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NBSASARXXXX</w:t>
      </w:r>
    </w:p>
    <w:p>
      <w:pPr>
        <w:pStyle w:val="BodyText"/>
      </w:pPr>
      <w:r>
        <w:t xml:space="preserve">Late payments will incur a penalty of 2% per month on the outstanding balance. All services provided by our Aerospace Engineer team are guaranteed to meet international aviation standards and local Saudi Arabian regulations.</w:t>
      </w:r>
    </w:p>
    <w:p>
      <w:pPr>
        <w:pStyle w:val="BodyText"/>
      </w:pPr>
      <w:r>
        <w:t xml:space="preserve">This Invoice is issued in accordance with the Zakat, Tax and Customs Authority (ZATCA) requirements in Saudi Arabia. Please retain this document for your accounting records.</w:t>
      </w:r>
    </w:p>
    <w:p>
      <w:pPr>
        <w:pStyle w:val="BodyText"/>
      </w:pPr>
      <w:r>
        <w:t xml:space="preserve">For any questions regarding this Invoice or the engineering services provided, please contact our billing department in Jeddah at +966 12 345 6789 or email billing@aerospace-sa.com.</w:t>
      </w:r>
    </w:p>
    <w:p>
      <w:pPr>
        <w:pStyle w:val="BodyText"/>
      </w:pPr>
      <w:r>
        <w:t xml:space="preserve">Advanced Aerospace Solutions Ltd. | Jeddah, Saudi Arabia | VAT: 300123456789003</w:t>
      </w:r>
      <w:r>
        <w:br/>
      </w: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2026-10-10T03:10:44Z</dcterms:created>
  <dcterms:modified xsi:type="dcterms:W3CDTF">2026-10-10T03:10:44Z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