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kyward-aerospace-solutions-pty-ltd"/>
    <w:p>
      <w:pPr>
        <w:pStyle w:val="Heading1"/>
      </w:pPr>
      <w:r>
        <w:t xml:space="preserve">Skyward Aerospace Solutions (Pty) Ltd</w:t>
      </w:r>
    </w:p>
    <w:p>
      <w:pPr>
        <w:pStyle w:val="FirstParagraph"/>
      </w:pPr>
      <w:r>
        <w:t xml:space="preserve">142 Rivonia Road, Sandton</w:t>
      </w:r>
    </w:p>
    <w:p>
      <w:pPr>
        <w:pStyle w:val="BodyText"/>
      </w:pPr>
      <w:r>
        <w:t xml:space="preserve">Johannesburg, Gauteng 2196</w:t>
      </w:r>
    </w:p>
    <w:p>
      <w:pPr>
        <w:pStyle w:val="BodyText"/>
      </w:pPr>
      <w:r>
        <w:t xml:space="preserve">South Africa</w:t>
      </w:r>
    </w:p>
    <w:p>
      <w:pPr>
        <w:pStyle w:val="BodyText"/>
      </w:pPr>
      <w:r>
        <w:t xml:space="preserve">Reg No: 2018/123456/07</w:t>
      </w:r>
    </w:p>
    <w:p>
      <w:pPr>
        <w:pStyle w:val="BodyText"/>
      </w:pPr>
      <w:r>
        <w:t xml:space="preserve">VAT No: 4980123456</w:t>
      </w:r>
    </w:p>
    <w:p>
      <w:pPr>
        <w:pStyle w:val="BodyText"/>
      </w:pPr>
      <w:r>
        <w:t xml:space="preserve">Email: billing@skywardaero.co.za</w:t>
      </w:r>
    </w:p>
    <w:p>
      <w:pPr>
        <w:pStyle w:val="BodyText"/>
      </w:pPr>
      <w:r>
        <w:t xml:space="preserve">Phone: +27 11 555 0123</w:t>
      </w:r>
    </w:p>
    <w:bookmarkEnd w:id="20"/>
    <w:bookmarkStart w:id="21" w:name="invoice"/>
    <w:p>
      <w:pPr>
        <w:pStyle w:val="Heading2"/>
      </w:pPr>
      <w:r>
        <w:t xml:space="preserve">INVOICE</w:t>
      </w:r>
    </w:p>
    <w:p>
      <w:pPr>
        <w:pStyle w:val="FirstParagraph"/>
      </w:pPr>
      <w:r>
        <w:t xml:space="preserve">Professional Aerospace Engineering Services</w:t>
      </w:r>
    </w:p>
    <w:bookmarkEnd w:id="21"/>
    <w:p>
      <w:pPr>
        <w:pStyle w:val="BodyText"/>
      </w:pPr>
      <w:r>
        <w:t xml:space="preserve">Bill To:</w:t>
      </w:r>
    </w:p>
    <w:p>
      <w:pPr>
        <w:pStyle w:val="BodyText"/>
      </w:pPr>
      <w:r>
        <w:rPr>
          <w:bCs/>
          <w:b/>
        </w:rPr>
        <w:t xml:space="preserve">AeroTech Manufacturing SA</w:t>
      </w:r>
    </w:p>
    <w:p>
      <w:pPr>
        <w:pStyle w:val="BodyText"/>
      </w:pPr>
      <w:r>
        <w:t xml:space="preserve">Attn: Procurement Department</w:t>
      </w:r>
    </w:p>
    <w:p>
      <w:pPr>
        <w:pStyle w:val="BodyText"/>
      </w:pPr>
      <w:r>
        <w:t xml:space="preserve">Plot 45, Aerodrome Industrial Park</w:t>
      </w:r>
    </w:p>
    <w:p>
      <w:pPr>
        <w:pStyle w:val="BodyText"/>
      </w:pPr>
      <w:r>
        <w:t xml:space="preserve">Johannesburg, Gauteng 2000</w:t>
      </w:r>
    </w:p>
    <w:p>
      <w:pPr>
        <w:pStyle w:val="BodyText"/>
      </w:pPr>
      <w:r>
        <w:t xml:space="preserve">South Africa</w:t>
      </w:r>
    </w:p>
    <w:p>
      <w:pPr>
        <w:pStyle w:val="BodyText"/>
      </w:pPr>
      <w:r>
        <w:t xml:space="preserve">VAT No: 4980987654</w:t>
      </w:r>
    </w:p>
    <w:p>
      <w:pPr>
        <w:pStyle w:val="BodyText"/>
      </w:pPr>
      <w:r>
        <w:t xml:space="preserve">Invoice Details:</w:t>
      </w:r>
    </w:p>
    <w:p>
      <w:pPr>
        <w:pStyle w:val="BodyText"/>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14 November 2024</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SA-JHB-PROP-2024-Q4</w:t>
      </w:r>
    </w:p>
    <w:p>
      <w:pPr>
        <w:pStyle w:val="BodyText"/>
      </w:pPr>
      <w:r>
        <w:t xml:space="preserve">Description of Services Rendered:</w:t>
      </w:r>
    </w:p>
    <w:p>
      <w:pPr>
        <w:pStyle w:val="BodyText"/>
      </w:pPr>
      <w:r>
        <w:t xml:space="preserve">This Invoice details the professional services provided by our team of certified Aerospace Engineers based in Johannesburg, South Africa. The services encompass advanced aerodynamic analysis, propulsion system optimization, and structural integrity assessments in compliance with South African Civil Aviation Authority (SACAA) regulations and international aerospace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rPr>
                <w:bCs/>
                <w:b/>
              </w:rPr>
              <w:t xml:space="preserve">Aerodynamic CFD Analysis for UAV Prototype</w:t>
            </w:r>
            <w:r>
              <w:br/>
            </w:r>
            <w:r>
              <w:t xml:space="preserve">Computational Fluid Dynamics simulation and analysis for unmanned aerial vehicle design optimization. Conducted at our Johannesburg engineering facility using industry-standard software. Includes drag reduction analysis and lift-to-drag ratio optimization.</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rPr>
                <w:bCs/>
                <w:b/>
              </w:rPr>
              <w:t xml:space="preserve">Propulsion System Performance Evaluation</w:t>
            </w:r>
            <w:r>
              <w:br/>
            </w:r>
            <w:r>
              <w:t xml:space="preserve">Comprehensive assessment of turbine engine performance parameters including thrust output, fuel efficiency, and thermal management. Analysis performed in accordance with South African aviation safety standards and international aerospace engineering best practices.</w:t>
            </w:r>
          </w:p>
        </w:tc>
        <w:tc>
          <w:tcPr/>
          <w:p>
            <w:pPr>
              <w:pStyle w:val="Compact"/>
              <w:jc w:val="left"/>
            </w:pPr>
            <w:r>
              <w:t xml:space="preserve">25</w:t>
            </w:r>
          </w:p>
        </w:tc>
        <w:tc>
          <w:tcPr/>
          <w:p>
            <w:pPr>
              <w:pStyle w:val="Compact"/>
              <w:jc w:val="left"/>
            </w:pPr>
            <w:r>
              <w:t xml:space="preserve">2,100.00</w:t>
            </w:r>
          </w:p>
        </w:tc>
        <w:tc>
          <w:tcPr/>
          <w:p>
            <w:pPr>
              <w:pStyle w:val="Compact"/>
              <w:jc w:val="left"/>
            </w:pPr>
            <w:r>
              <w:t xml:space="preserve">52,500.00</w:t>
            </w:r>
          </w:p>
        </w:tc>
      </w:tr>
      <w:tr>
        <w:tc>
          <w:tcPr/>
          <w:p>
            <w:pPr>
              <w:pStyle w:val="Compact"/>
              <w:jc w:val="left"/>
            </w:pPr>
            <w:r>
              <w:t xml:space="preserve">3</w:t>
            </w:r>
          </w:p>
        </w:tc>
        <w:tc>
          <w:tcPr/>
          <w:p>
            <w:pPr>
              <w:pStyle w:val="Compact"/>
              <w:jc w:val="left"/>
            </w:pPr>
            <w:r>
              <w:rPr>
                <w:bCs/>
                <w:b/>
              </w:rPr>
              <w:t xml:space="preserve">Structural Integrity Finite Element Analysis (FEA)</w:t>
            </w:r>
            <w:r>
              <w:br/>
            </w:r>
            <w:r>
              <w:t xml:space="preserve">Detailed stress analysis and fatigue life prediction for aircraft composite structures. Engineering calculations and simulation reports prepared by senior Aerospace Engineers registered with the Engineering Council of South Africa (ECSA).</w:t>
            </w:r>
          </w:p>
        </w:tc>
        <w:tc>
          <w:tcPr/>
          <w:p>
            <w:pPr>
              <w:pStyle w:val="Compact"/>
              <w:jc w:val="left"/>
            </w:pPr>
            <w:r>
              <w:t xml:space="preserve">35</w:t>
            </w:r>
          </w:p>
        </w:tc>
        <w:tc>
          <w:tcPr/>
          <w:p>
            <w:pPr>
              <w:pStyle w:val="Compact"/>
              <w:jc w:val="left"/>
            </w:pPr>
            <w:r>
              <w:t xml:space="preserve">1,950.00</w:t>
            </w:r>
          </w:p>
        </w:tc>
        <w:tc>
          <w:tcPr/>
          <w:p>
            <w:pPr>
              <w:pStyle w:val="Compact"/>
              <w:jc w:val="left"/>
            </w:pPr>
            <w:r>
              <w:t xml:space="preserve">68,250.00</w:t>
            </w:r>
          </w:p>
        </w:tc>
      </w:tr>
      <w:tr>
        <w:tc>
          <w:tcPr/>
          <w:p>
            <w:pPr>
              <w:pStyle w:val="Compact"/>
              <w:jc w:val="left"/>
            </w:pPr>
            <w:r>
              <w:t xml:space="preserve">4</w:t>
            </w:r>
          </w:p>
        </w:tc>
        <w:tc>
          <w:tcPr/>
          <w:p>
            <w:pPr>
              <w:pStyle w:val="Compact"/>
              <w:jc w:val="left"/>
            </w:pPr>
            <w:r>
              <w:rPr>
                <w:bCs/>
                <w:b/>
              </w:rPr>
              <w:t xml:space="preserve">Technical Documentation and Compliance Reporting</w:t>
            </w:r>
            <w:r>
              <w:br/>
            </w:r>
            <w:r>
              <w:t xml:space="preserve">Preparation of detailed engineering reports, technical specifications, and compliance documentation for SACAA submission. Includes design validation reports and safety assessment documentation required for aerospace projects in South Africa.</w:t>
            </w:r>
          </w:p>
        </w:tc>
        <w:tc>
          <w:tcPr/>
          <w:p>
            <w:pPr>
              <w:pStyle w:val="Compact"/>
              <w:jc w:val="left"/>
            </w:pPr>
            <w:r>
              <w:t xml:space="preserve">20</w:t>
            </w:r>
          </w:p>
        </w:tc>
        <w:tc>
          <w:tcPr/>
          <w:p>
            <w:pPr>
              <w:pStyle w:val="Compact"/>
              <w:jc w:val="left"/>
            </w:pPr>
            <w:r>
              <w:t xml:space="preserve">1,600.00</w:t>
            </w:r>
          </w:p>
        </w:tc>
        <w:tc>
          <w:tcPr/>
          <w:p>
            <w:pPr>
              <w:pStyle w:val="Compact"/>
              <w:jc w:val="left"/>
            </w:pPr>
            <w:r>
              <w:t xml:space="preserve">32,000.00</w:t>
            </w:r>
          </w:p>
        </w:tc>
      </w:tr>
      <w:tr>
        <w:tc>
          <w:tcPr/>
          <w:p>
            <w:pPr>
              <w:pStyle w:val="Compact"/>
              <w:jc w:val="left"/>
            </w:pPr>
            <w:r>
              <w:t xml:space="preserve">5</w:t>
            </w:r>
          </w:p>
        </w:tc>
        <w:tc>
          <w:tcPr/>
          <w:p>
            <w:pPr>
              <w:pStyle w:val="Compact"/>
              <w:jc w:val="left"/>
            </w:pPr>
            <w:r>
              <w:rPr>
                <w:bCs/>
                <w:b/>
              </w:rPr>
              <w:t xml:space="preserve">On-Site Engineering Consultation - Johannesburg</w:t>
            </w:r>
            <w:r>
              <w:br/>
            </w:r>
            <w:r>
              <w:t xml:space="preserve">Professional consultation services provided at client facilities in Johannesburg, Gauteng. Includes design review meetings, technical guidance, and collaborative engineering sessions with client engineering teams.</w:t>
            </w:r>
          </w:p>
        </w:tc>
        <w:tc>
          <w:tcPr/>
          <w:p>
            <w:pPr>
              <w:pStyle w:val="Compact"/>
              <w:jc w:val="left"/>
            </w:pPr>
            <w:r>
              <w:t xml:space="preserve">10</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6</w:t>
            </w:r>
          </w:p>
        </w:tc>
        <w:tc>
          <w:tcPr/>
          <w:p>
            <w:pPr>
              <w:pStyle w:val="Compact"/>
              <w:jc w:val="left"/>
            </w:pPr>
            <w:r>
              <w:rPr>
                <w:bCs/>
                <w:b/>
              </w:rPr>
              <w:t xml:space="preserve">Materials Testing and Certification Support</w:t>
            </w:r>
            <w:r>
              <w:br/>
            </w:r>
            <w:r>
              <w:t xml:space="preserve">Coordination and analysis of materials testing for aerospace-grade alloys and composites. Engineering assessment of test results against South African and international aerospace material specifications.</w:t>
            </w:r>
          </w:p>
        </w:tc>
        <w:tc>
          <w:tcPr/>
          <w:p>
            <w:pPr>
              <w:pStyle w:val="Compact"/>
              <w:jc w:val="left"/>
            </w:pPr>
            <w:r>
              <w:t xml:space="preserve">15</w:t>
            </w:r>
          </w:p>
        </w:tc>
        <w:tc>
          <w:tcPr/>
          <w:p>
            <w:pPr>
              <w:pStyle w:val="Compact"/>
              <w:jc w:val="left"/>
            </w:pPr>
            <w:r>
              <w:t xml:space="preserve">1,750.00</w:t>
            </w:r>
          </w:p>
        </w:tc>
        <w:tc>
          <w:tcPr/>
          <w:p>
            <w:pPr>
              <w:pStyle w:val="Compact"/>
              <w:jc w:val="left"/>
            </w:pPr>
            <w:r>
              <w:t xml:space="preserve">26,250.00</w:t>
            </w:r>
          </w:p>
        </w:tc>
      </w:tr>
    </w:tbl>
    <w:p>
      <w:pPr>
        <w:pStyle w:val="BodyText"/>
      </w:pPr>
      <w:r>
        <w:t xml:space="preserve">Subtotal:</w:t>
      </w:r>
      <w:r>
        <w:t xml:space="preserve"> </w:t>
      </w:r>
      <w:r>
        <w:t xml:space="preserve">R 275,000.00</w:t>
      </w:r>
    </w:p>
    <w:p>
      <w:pPr>
        <w:pStyle w:val="BodyText"/>
      </w:pPr>
      <w:r>
        <w:t xml:space="preserve">VAT (15%):</w:t>
      </w:r>
      <w:r>
        <w:t xml:space="preserve"> </w:t>
      </w:r>
      <w:r>
        <w:t xml:space="preserve">R 41,250.00</w:t>
      </w:r>
    </w:p>
    <w:p>
      <w:pPr>
        <w:pStyle w:val="BodyText"/>
      </w:pPr>
      <w:r>
        <w:t xml:space="preserve">TOTAL DUE (ZAR):</w:t>
      </w:r>
      <w:r>
        <w:t xml:space="preserve"> </w:t>
      </w:r>
      <w:r>
        <w:t xml:space="preserve">R 316,250.00</w:t>
      </w:r>
    </w:p>
    <w:bookmarkStart w:id="22" w:name="payment-instructions"/>
    <w:p>
      <w:pPr>
        <w:pStyle w:val="Heading3"/>
      </w:pPr>
      <w:r>
        <w:t xml:space="preserve">Payment Instructions:</w:t>
      </w:r>
    </w:p>
    <w:p>
      <w:pPr>
        <w:pStyle w:val="FirstParagraph"/>
      </w:pPr>
      <w:r>
        <w:t xml:space="preserve">Please remit payment within 30 days of the invoice date to avoid late payment penalties. All amounts are quoted in South African Rand (ZAR). This Invoice is valid for payment processing in accordance with South African tax regulations and the Value Added Tax Act.</w:t>
      </w:r>
    </w:p>
    <w:p>
      <w:pPr>
        <w:pStyle w:val="BodyText"/>
      </w:pPr>
      <w:r>
        <w:rPr>
          <w:bCs/>
          <w:b/>
        </w:rPr>
        <w:t xml:space="preserve">Bank Transfer Details:</w:t>
      </w:r>
      <w:r>
        <w:br/>
      </w:r>
      <w:r>
        <w:t xml:space="preserve">Bank: Standard Bank of South Africa</w:t>
      </w:r>
      <w:r>
        <w:br/>
      </w:r>
      <w:r>
        <w:t xml:space="preserve">Account Name: Skyward Aerospace Solutions (Pty) Ltd</w:t>
      </w:r>
      <w:r>
        <w:br/>
      </w:r>
      <w:r>
        <w:t xml:space="preserve">Account Number: 123456789</w:t>
      </w:r>
      <w:r>
        <w:br/>
      </w:r>
      <w:r>
        <w:t xml:space="preserve">Branch Code: 051001</w:t>
      </w:r>
      <w:r>
        <w:br/>
      </w:r>
      <w:r>
        <w:t xml:space="preserve">Reference: INV-2024-0892</w:t>
      </w:r>
      <w:r>
        <w:br/>
      </w:r>
      <w:r>
        <w:t xml:space="preserve">SWIFT Code: SBZAZAJJ</w:t>
      </w:r>
    </w:p>
    <w:bookmarkEnd w:id="22"/>
    <w:bookmarkStart w:id="23" w:name="terms-and-conditions"/>
    <w:p>
      <w:pPr>
        <w:pStyle w:val="Heading3"/>
      </w:pPr>
      <w:r>
        <w:t xml:space="preserve">Terms and Conditions:</w:t>
      </w:r>
    </w:p>
    <w:p>
      <w:pPr>
        <w:numPr>
          <w:ilvl w:val="0"/>
          <w:numId w:val="1001"/>
        </w:numPr>
        <w:pStyle w:val="Compact"/>
      </w:pPr>
      <w:r>
        <w:t xml:space="preserve">All services rendered by our Aerospace Engineers are subject to the professional standards of the Engineering Council of South Africa (ECSA).</w:t>
      </w:r>
    </w:p>
    <w:p>
      <w:pPr>
        <w:numPr>
          <w:ilvl w:val="0"/>
          <w:numId w:val="1001"/>
        </w:numPr>
        <w:pStyle w:val="Compact"/>
      </w:pPr>
      <w:r>
        <w:t xml:space="preserve">Payment is due within 30 days from the date of this Invoice. Late payments will incur interest at 2% per month on the outstanding balance.</w:t>
      </w:r>
    </w:p>
    <w:p>
      <w:pPr>
        <w:numPr>
          <w:ilvl w:val="0"/>
          <w:numId w:val="1001"/>
        </w:numPr>
        <w:pStyle w:val="Compact"/>
      </w:pPr>
      <w:r>
        <w:t xml:space="preserve">This Invoice constitutes a formal request for payment for aerospace engineering services delivered in Johannesburg, Gauteng, South Africa.</w:t>
      </w:r>
    </w:p>
    <w:p>
      <w:pPr>
        <w:numPr>
          <w:ilvl w:val="0"/>
          <w:numId w:val="1001"/>
        </w:numPr>
        <w:pStyle w:val="Compact"/>
      </w:pPr>
      <w:r>
        <w:t xml:space="preserve">All intellectual property rights related to engineering designs, analyses, and reports remain with Skyward Aerospace Solutions (Pty) Ltd until full payment is received.</w:t>
      </w:r>
    </w:p>
    <w:p>
      <w:pPr>
        <w:numPr>
          <w:ilvl w:val="0"/>
          <w:numId w:val="1001"/>
        </w:numPr>
        <w:pStyle w:val="Compact"/>
      </w:pPr>
      <w:r>
        <w:t xml:space="preserve">Any disputes regarding this Invoice must be raised in writing within 14 days of receipt. Failure to do so will be considered acceptance of the charges.</w:t>
      </w:r>
    </w:p>
    <w:p>
      <w:pPr>
        <w:numPr>
          <w:ilvl w:val="0"/>
          <w:numId w:val="1001"/>
        </w:numPr>
        <w:pStyle w:val="Compact"/>
      </w:pPr>
      <w:r>
        <w:t xml:space="preserve">Our Aerospace Engineering services comply with all applicable South African aviation regulations, including those enforced by the South African Civil Aviation Authority (SACAA).</w:t>
      </w:r>
    </w:p>
    <w:p>
      <w:pPr>
        <w:numPr>
          <w:ilvl w:val="0"/>
          <w:numId w:val="1001"/>
        </w:numPr>
        <w:pStyle w:val="Compact"/>
      </w:pPr>
      <w:r>
        <w:t xml:space="preserve">This Invoice is issued in accordance with the South African Revenue Service (SARS) requirements for VAT-registered businesses.</w:t>
      </w:r>
    </w:p>
    <w:bookmarkEnd w:id="23"/>
    <w:bookmarkStart w:id="24" w:name="professional-certification"/>
    <w:p>
      <w:pPr>
        <w:pStyle w:val="Heading3"/>
      </w:pPr>
      <w:r>
        <w:t xml:space="preserve">Professional Certification:</w:t>
      </w:r>
    </w:p>
    <w:p>
      <w:pPr>
        <w:pStyle w:val="FirstParagraph"/>
      </w:pPr>
      <w:r>
        <w:t xml:space="preserve">All engineering services detailed in this Invoice have been performed by qualified Aerospace Engineers registered with the Engineering Council of South Africa (ECSA). Our team holds professional designations including Pr.Eng (Professional Engineer) and Pr.Tech (Professional Technologist) in aerospace and mechanical engineering disciplines. All work complies with the National Qualifications Framework (NQF) standards and international aerospace engineering practices.</w:t>
      </w:r>
    </w:p>
    <w:bookmarkEnd w:id="24"/>
    <w:p>
      <w:pPr>
        <w:pStyle w:val="BodyText"/>
      </w:pPr>
      <w:r>
        <w:t xml:space="preserve">Skyward Aerospace Solutions (Pty) Ltd | 142 Rivonia Road, Sandton, Johannesburg, Gauteng 2196, South Africa</w:t>
      </w:r>
    </w:p>
    <w:p>
      <w:pPr>
        <w:pStyle w:val="BodyText"/>
      </w:pPr>
      <w:r>
        <w:t xml:space="preserve">Reg No: 2018/123456/07 | VAT No: 4980123456 | Email: billing@skywardaero.co.za | Phone: +27 11 555 0123</w:t>
      </w:r>
    </w:p>
    <w:p>
      <w:pPr>
        <w:pStyle w:val="BodyText"/>
      </w:pPr>
      <w:r>
        <w:t xml:space="preserve">Thank you for your business. We appreciate your trust in our Aerospace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2026-10-10T07:37:00Z</dcterms:created>
  <dcterms:modified xsi:type="dcterms:W3CDTF">2026-10-10T07:37:00Z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