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nile-aerospace-engineering-solutions"/>
    <w:p>
      <w:pPr>
        <w:pStyle w:val="Heading1"/>
      </w:pPr>
      <w:r>
        <w:t xml:space="preserve">Nile Aerospace Engineering Solutions</w:t>
      </w:r>
    </w:p>
    <w:p>
      <w:pPr>
        <w:pStyle w:val="FirstParagraph"/>
      </w:pPr>
      <w:r>
        <w:rPr>
          <w:bCs/>
          <w:b/>
        </w:rPr>
        <w:t xml:space="preserve">Address:</w:t>
      </w:r>
      <w:r>
        <w:t xml:space="preserve"> </w:t>
      </w:r>
      <w:r>
        <w:t xml:space="preserve">14th of Ramadan Street, Industrial Area, Khartoum, Sudan</w:t>
      </w:r>
    </w:p>
    <w:p>
      <w:pPr>
        <w:pStyle w:val="BodyText"/>
      </w:pPr>
      <w:r>
        <w:rPr>
          <w:bCs/>
          <w:b/>
        </w:rPr>
        <w:t xml:space="preserve">Phone:</w:t>
      </w:r>
      <w:r>
        <w:t xml:space="preserve"> </w:t>
      </w:r>
      <w:r>
        <w:t xml:space="preserve">+249 183 123 456</w:t>
      </w:r>
    </w:p>
    <w:p>
      <w:pPr>
        <w:pStyle w:val="BodyText"/>
      </w:pPr>
      <w:r>
        <w:rPr>
          <w:bCs/>
          <w:b/>
        </w:rPr>
        <w:t xml:space="preserve">Email:</w:t>
      </w:r>
      <w:r>
        <w:t xml:space="preserve"> </w:t>
      </w:r>
      <w:r>
        <w:t xml:space="preserve">billing@nile-aero-solutions.sd</w:t>
      </w:r>
    </w:p>
    <w:p>
      <w:pPr>
        <w:pStyle w:val="BodyText"/>
      </w:pPr>
      <w:r>
        <w:rPr>
          <w:bCs/>
          <w:b/>
        </w:rPr>
        <w:t xml:space="preserve">Tax ID:</w:t>
      </w:r>
      <w:r>
        <w:t xml:space="preserve"> </w:t>
      </w:r>
      <w:r>
        <w:t xml:space="preserve">SD-KRT-99887766</w:t>
      </w:r>
    </w:p>
    <w:bookmarkEnd w:id="20"/>
    <w:bookmarkStart w:id="21" w:name="invoice"/>
    <w:p>
      <w:pPr>
        <w:pStyle w:val="Heading2"/>
      </w:pPr>
      <w:r>
        <w:t xml:space="preserve">INVOICE</w:t>
      </w:r>
    </w:p>
    <w:p>
      <w:pPr>
        <w:pStyle w:val="FirstParagraph"/>
      </w:pPr>
      <w:r>
        <w:rPr>
          <w:bCs/>
          <w:b/>
        </w:rPr>
        <w:t xml:space="preserve">Invoice #:</w:t>
      </w:r>
      <w:r>
        <w:t xml:space="preserve"> </w:t>
      </w:r>
      <w:r>
        <w:t xml:space="preserve">NAES-2023-089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Sudan National Aviation Authority</w:t>
      </w:r>
    </w:p>
    <w:p>
      <w:pPr>
        <w:pStyle w:val="BodyText"/>
      </w:pPr>
      <w:r>
        <w:t xml:space="preserve">Attn: Procurement Department</w:t>
      </w:r>
    </w:p>
    <w:p>
      <w:pPr>
        <w:pStyle w:val="BodyText"/>
      </w:pPr>
      <w:r>
        <w:t xml:space="preserve">Khartoum International Airport Complex</w:t>
      </w:r>
    </w:p>
    <w:p>
      <w:pPr>
        <w:pStyle w:val="BodyText"/>
      </w:pPr>
      <w:r>
        <w:t xml:space="preserve">Khartoum, Sudan</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Structural Integrity Analysis &amp; Aerodynamic Optimization</w:t>
      </w:r>
    </w:p>
    <w:p>
      <w:pPr>
        <w:pStyle w:val="BodyText"/>
      </w:pPr>
      <w:r>
        <w:rPr>
          <w:bCs/>
          <w:b/>
        </w:rPr>
        <w:t xml:space="preserve">Location:</w:t>
      </w:r>
      <w:r>
        <w:t xml:space="preserve"> </w:t>
      </w:r>
      <w:r>
        <w:t xml:space="preserve">Khartoum Engineering Hub</w:t>
      </w:r>
    </w:p>
    <w:p>
      <w:pPr>
        <w:pStyle w:val="BodyText"/>
      </w:pPr>
      <w:r>
        <w:rPr>
          <w:bCs/>
          <w:b/>
        </w:rPr>
        <w:t xml:space="preserve">Contract Ref:</w:t>
      </w:r>
      <w:r>
        <w:t xml:space="preserve"> </w:t>
      </w:r>
      <w:r>
        <w:t xml:space="preserve">SNA-KRT-2023-AERO</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rPr>
                <w:bCs/>
                <w:b/>
              </w:rPr>
              <w:t xml:space="preserve">Senior Aerospace Engineer Consultation</w:t>
            </w:r>
            <w:r>
              <w:br/>
            </w:r>
            <w:r>
              <w:t xml:space="preserve">Comprehensive review of airframe structural requirements for regional transport aircraft. This service includes detailed stress analysis and material selection consultation tailored to the specific environmental conditions of Sudan Khartoum, ensuring durability against high thermal loads and dust particulate exposure.</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Computational Fluid Dynamics (CFD) Simulation</w:t>
            </w:r>
            <w:r>
              <w:br/>
            </w:r>
            <w:r>
              <w:t xml:space="preserve">Execution of high-fidelity CFD simulations to optimize wing aerodynamics. The Aerospace Engineer utilized advanced software to model airflow dynamics, reducing drag coefficients and improving fuel efficiency. This analysis is critical for operations departing from Khartoum International Airport under high-density altitude conditions.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Propulsion System Efficiency Audit</w:t>
            </w:r>
            <w:r>
              <w:br/>
            </w:r>
            <w:r>
              <w:t xml:space="preserve">Detailed technical audit of jet engine performance metrics. The Aerospace Engineer conducted a thorough examination of thrust-to-weight ratios and thermal efficiency. Recommendations were provided to mitigate the impact of the arid climate of Sudan Khartoum on engine intake filtration and cooling systems.</w:t>
            </w:r>
          </w:p>
        </w:tc>
        <w:tc>
          <w:tcPr/>
          <w:p>
            <w:pPr>
              <w:pStyle w:val="Compact"/>
              <w:jc w:val="left"/>
            </w:pPr>
            <w:r>
              <w:t xml:space="preserve">25</w:t>
            </w:r>
          </w:p>
        </w:tc>
        <w:tc>
          <w:tcPr/>
          <w:p>
            <w:pPr>
              <w:pStyle w:val="Compact"/>
              <w:jc w:val="left"/>
            </w:pPr>
            <w:r>
              <w:t xml:space="preserve">18,000</w:t>
            </w:r>
          </w:p>
        </w:tc>
        <w:tc>
          <w:tcPr/>
          <w:p>
            <w:pPr>
              <w:pStyle w:val="Compact"/>
              <w:jc w:val="left"/>
            </w:pPr>
            <w:r>
              <w:t xml:space="preserve">450,000</w:t>
            </w:r>
          </w:p>
        </w:tc>
      </w:tr>
      <w:tr>
        <w:tc>
          <w:tcPr/>
          <w:p>
            <w:pPr>
              <w:pStyle w:val="Compact"/>
              <w:jc w:val="left"/>
            </w:pPr>
            <w:r>
              <w:rPr>
                <w:bCs/>
                <w:b/>
              </w:rPr>
              <w:t xml:space="preserve">Regulatory Compliance Documentation</w:t>
            </w:r>
            <w:r>
              <w:br/>
            </w:r>
            <w:r>
              <w:t xml:space="preserve">Preparation of technical documentation required by the Sudanese Civil Aviation Authority. The Aerospace Engineer ensured all design modifications and maintenance protocols align with international standards (ICAO) and local regulations specific to aviation operations in Khartoum.</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rPr>
                <w:bCs/>
                <w:b/>
              </w:rPr>
              <w:t xml:space="preserve">On-Site Technical Supervision</w:t>
            </w:r>
            <w:r>
              <w:br/>
            </w:r>
            <w:r>
              <w:t xml:space="preserve">Direct supervision of assembly line modifications at the Khartoum facility. The Aerospace Engineer provided real-time guidance to local technicians regarding composite material layup and avionics integration, ensuring zero-defect manufacturing standards.</w:t>
            </w:r>
          </w:p>
        </w:tc>
        <w:tc>
          <w:tcPr/>
          <w:p>
            <w:pPr>
              <w:pStyle w:val="Compact"/>
              <w:jc w:val="left"/>
            </w:pPr>
            <w:r>
              <w:t xml:space="preserve">20</w:t>
            </w:r>
          </w:p>
        </w:tc>
        <w:tc>
          <w:tcPr/>
          <w:p>
            <w:pPr>
              <w:pStyle w:val="Compact"/>
              <w:jc w:val="left"/>
            </w:pPr>
            <w:r>
              <w:t xml:space="preserve">20,000</w:t>
            </w:r>
          </w:p>
        </w:tc>
        <w:tc>
          <w:tcPr/>
          <w:p>
            <w:pPr>
              <w:pStyle w:val="Compact"/>
              <w:jc w:val="left"/>
            </w:pPr>
            <w:r>
              <w:t xml:space="preserve">400,000</w:t>
            </w:r>
          </w:p>
        </w:tc>
      </w:tr>
    </w:tbl>
    <w:p>
      <w:pPr>
        <w:pStyle w:val="BodyText"/>
      </w:pPr>
      <w:r>
        <w:t xml:space="preserve">Subtotal:</w:t>
      </w:r>
      <w:r>
        <w:t xml:space="preserve"> </w:t>
      </w:r>
      <w:r>
        <w:t xml:space="preserve">2,080,000 SDG</w:t>
      </w:r>
    </w:p>
    <w:p>
      <w:pPr>
        <w:pStyle w:val="BodyText"/>
      </w:pPr>
      <w:r>
        <w:t xml:space="preserve">VAT (15%):</w:t>
      </w:r>
      <w:r>
        <w:t xml:space="preserve"> </w:t>
      </w:r>
      <w:r>
        <w:t xml:space="preserve">312,000 SDG</w:t>
      </w:r>
    </w:p>
    <w:p>
      <w:pPr>
        <w:pStyle w:val="BodyText"/>
      </w:pPr>
      <w:r>
        <w:t xml:space="preserve">Total Due:</w:t>
      </w:r>
      <w:r>
        <w:t xml:space="preserve"> </w:t>
      </w:r>
      <w:r>
        <w:t xml:space="preserve">2,392,000 SDG</w:t>
      </w:r>
    </w:p>
    <w:bookmarkStart w:id="24" w:name="payment-instructions"/>
    <w:p>
      <w:pPr>
        <w:pStyle w:val="Heading3"/>
      </w:pPr>
      <w:r>
        <w:t xml:space="preserve">Payment Instructions</w:t>
      </w:r>
    </w:p>
    <w:p>
      <w:pPr>
        <w:pStyle w:val="FirstParagraph"/>
      </w:pPr>
      <w:r>
        <w:t xml:space="preserve">Please remit payment within 30 days of the invoice date. Payments should be made via bank transfer to the following account:</w:t>
      </w:r>
    </w:p>
    <w:p>
      <w:pPr>
        <w:pStyle w:val="BodyText"/>
      </w:pPr>
      <w:r>
        <w:rPr>
          <w:bCs/>
          <w:b/>
        </w:rPr>
        <w:t xml:space="preserve">Bank:</w:t>
      </w:r>
      <w:r>
        <w:t xml:space="preserve"> </w:t>
      </w:r>
      <w:r>
        <w:t xml:space="preserve">National Bank of Sudan</w:t>
      </w:r>
    </w:p>
    <w:p>
      <w:pPr>
        <w:pStyle w:val="BodyText"/>
      </w:pPr>
      <w:r>
        <w:rPr>
          <w:bCs/>
          <w:b/>
        </w:rPr>
        <w:t xml:space="preserve">Branch:</w:t>
      </w:r>
      <w:r>
        <w:t xml:space="preserve"> </w:t>
      </w:r>
      <w:r>
        <w:t xml:space="preserve">Khartoum Main Branch</w:t>
      </w:r>
    </w:p>
    <w:p>
      <w:pPr>
        <w:pStyle w:val="BodyText"/>
      </w:pPr>
      <w:r>
        <w:rPr>
          <w:bCs/>
          <w:b/>
        </w:rPr>
        <w:t xml:space="preserve">Account Name:</w:t>
      </w:r>
      <w:r>
        <w:t xml:space="preserve"> </w:t>
      </w:r>
      <w:r>
        <w:t xml:space="preserve">Nile Aerospace Engineering Solutions</w:t>
      </w:r>
    </w:p>
    <w:p>
      <w:pPr>
        <w:pStyle w:val="BodyText"/>
      </w:pPr>
      <w:r>
        <w:rPr>
          <w:bCs/>
          <w:b/>
        </w:rPr>
        <w:t xml:space="preserve">Account Number:</w:t>
      </w:r>
      <w:r>
        <w:t xml:space="preserve"> </w:t>
      </w:r>
      <w:r>
        <w:t xml:space="preserve">1001234567890</w:t>
      </w:r>
    </w:p>
    <w:p>
      <w:pPr>
        <w:pStyle w:val="BodyText"/>
      </w:pPr>
      <w:r>
        <w:rPr>
          <w:bCs/>
          <w:b/>
        </w:rPr>
        <w:t xml:space="preserve">SWIFT Code:</w:t>
      </w:r>
      <w:r>
        <w:t xml:space="preserve"> </w:t>
      </w:r>
      <w:r>
        <w:t xml:space="preserve">NBSSSDKH</w:t>
      </w:r>
    </w:p>
    <w:bookmarkEnd w:id="24"/>
    <w:bookmarkStart w:id="25" w:name="terms-and-conditions"/>
    <w:p>
      <w:pPr>
        <w:pStyle w:val="Heading3"/>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all services rendered by the Aerospace Engineer as detailed in the line items above. Any additional services requested outside the scope of Contract Ref: SNA-KRT-2023-AERO will be billed separately.</w:t>
      </w:r>
    </w:p>
    <w:p>
      <w:pPr>
        <w:pStyle w:val="BodyText"/>
      </w:pPr>
      <w:r>
        <w:t xml:space="preserve">2.</w:t>
      </w:r>
      <w:r>
        <w:t xml:space="preserve"> </w:t>
      </w:r>
      <w:r>
        <w:rPr>
          <w:bCs/>
          <w:b/>
        </w:rPr>
        <w:t xml:space="preserve">Technical Accuracy:</w:t>
      </w:r>
      <w:r>
        <w:t xml:space="preserve"> </w:t>
      </w:r>
      <w:r>
        <w:t xml:space="preserve">The Aerospace Engineer guarantees that all calculations, simulations, and structural analyses provided are accurate to the best of current engineering standards and software capabilities.</w:t>
      </w:r>
    </w:p>
    <w:p>
      <w:pPr>
        <w:pStyle w:val="BodyText"/>
      </w:pPr>
      <w:r>
        <w:t xml:space="preserve">3.</w:t>
      </w:r>
      <w:r>
        <w:t xml:space="preserve"> </w:t>
      </w:r>
      <w:r>
        <w:rPr>
          <w:bCs/>
          <w:b/>
        </w:rPr>
        <w:t xml:space="preserve">Location Specifics:</w:t>
      </w:r>
      <w:r>
        <w:t xml:space="preserve"> </w:t>
      </w:r>
      <w:r>
        <w:t xml:space="preserve">All engineering solutions provided have been specifically adapted for the operational environment of Sudan Khartoum, taking into account local climate data, infrastructure limitations, and regulatory requirements.</w:t>
      </w:r>
    </w:p>
    <w:p>
      <w:pPr>
        <w:pStyle w:val="BodyText"/>
      </w:pPr>
      <w:r>
        <w:t xml:space="preserve">4.</w:t>
      </w:r>
      <w:r>
        <w:t xml:space="preserve"> </w:t>
      </w:r>
      <w:r>
        <w:rPr>
          <w:bCs/>
          <w:b/>
        </w:rPr>
        <w:t xml:space="preserve">Late Payments:</w:t>
      </w:r>
      <w:r>
        <w:t xml:space="preserve"> </w:t>
      </w:r>
      <w:r>
        <w:t xml:space="preserve">A late fee of 2% per month will be applied to any outstanding balance after the due date.</w:t>
      </w:r>
    </w:p>
    <w:p>
      <w:pPr>
        <w:pStyle w:val="BodyText"/>
      </w:pPr>
      <w:r>
        <w:t xml:space="preserve">5.</w:t>
      </w:r>
      <w:r>
        <w:t xml:space="preserve"> </w:t>
      </w:r>
      <w:r>
        <w:rPr>
          <w:bCs/>
          <w:b/>
        </w:rPr>
        <w:t xml:space="preserve">Intellectual Property:</w:t>
      </w:r>
      <w:r>
        <w:t xml:space="preserve"> </w:t>
      </w:r>
      <w:r>
        <w:t xml:space="preserve">All proprietary simulation data and design methodologies remain the intellectual property of Nile Aerospace Engineering Solutions unless explicitly transferred in writing.</w:t>
      </w:r>
    </w:p>
    <w:p>
      <w:pPr>
        <w:pStyle w:val="BodyText"/>
      </w:pPr>
      <w:r>
        <w:t xml:space="preserve">6.</w:t>
      </w:r>
      <w:r>
        <w:t xml:space="preserve"> </w:t>
      </w:r>
      <w:r>
        <w:rPr>
          <w:bCs/>
          <w:b/>
        </w:rPr>
        <w:t xml:space="preserve">Dispute Resolution:</w:t>
      </w:r>
      <w:r>
        <w:t xml:space="preserve"> </w:t>
      </w:r>
      <w:r>
        <w:t xml:space="preserve">Any disputes arising from this Invoice shall be resolved through arbitration in Khartoum, Sudan, in accordance with Sudanese commercial law.</w:t>
      </w:r>
    </w:p>
    <w:bookmarkEnd w:id="25"/>
    <w:p>
      <w:pPr>
        <w:pStyle w:val="BodyText"/>
      </w:pPr>
      <w:r>
        <w:rPr>
          <w:bCs/>
          <w:b/>
        </w:rPr>
        <w:t xml:space="preserve">Authorized By (Provider)</w:t>
      </w:r>
    </w:p>
    <w:p>
      <w:pPr>
        <w:pStyle w:val="BodyText"/>
      </w:pPr>
      <w:r>
        <w:t xml:space="preserve">Dr. Ahmed El-Tayeb</w:t>
      </w:r>
    </w:p>
    <w:p>
      <w:pPr>
        <w:pStyle w:val="BodyText"/>
      </w:pPr>
      <w:r>
        <w:t xml:space="preserve">Lead Aerospace Engineer</w:t>
      </w:r>
    </w:p>
    <w:p>
      <w:pPr>
        <w:pStyle w:val="BodyText"/>
      </w:pPr>
      <w:r>
        <w:t xml:space="preserve">Nile Aerospace Engineering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2026-10-10T02:49:05Z</dcterms:created>
  <dcterms:modified xsi:type="dcterms:W3CDTF">2026-10-10T02:49:05Z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