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uganda-solutions-ltd."/>
    <w:p>
      <w:pPr>
        <w:pStyle w:val="Heading1"/>
      </w:pPr>
      <w:r>
        <w:t xml:space="preserve">AeroTech Uganda Solutions Ltd.</w:t>
      </w:r>
    </w:p>
    <w:p>
      <w:pPr>
        <w:pStyle w:val="FirstParagraph"/>
      </w:pPr>
      <w:r>
        <w:rPr>
          <w:bCs/>
          <w:b/>
        </w:rPr>
        <w:t xml:space="preserve">Specialized Aerospace Engineering Consultancy</w:t>
      </w:r>
    </w:p>
    <w:p>
      <w:pPr>
        <w:pStyle w:val="BodyText"/>
      </w:pPr>
      <w:r>
        <w:t xml:space="preserve">Plot 45, Industrial Area, Kira Road</w:t>
      </w:r>
    </w:p>
    <w:p>
      <w:pPr>
        <w:pStyle w:val="BodyText"/>
      </w:pPr>
      <w:r>
        <w:t xml:space="preserve">Kampala, Uganda</w:t>
      </w:r>
    </w:p>
    <w:p>
      <w:pPr>
        <w:pStyle w:val="BodyText"/>
      </w:pPr>
      <w:r>
        <w:t xml:space="preserve">Tel: +256 414 123 456</w:t>
      </w:r>
    </w:p>
    <w:p>
      <w:pPr>
        <w:pStyle w:val="BodyText"/>
      </w:pPr>
      <w:r>
        <w:t xml:space="preserve">Email: billing@aerotechuganda.co.ug</w:t>
      </w:r>
    </w:p>
    <w:p>
      <w:pPr>
        <w:pStyle w:val="BodyText"/>
      </w:pPr>
      <w:r>
        <w:t xml:space="preserve">Uganda Registration Services Bureau (URSB): 123456789</w:t>
      </w:r>
    </w:p>
    <w:p>
      <w:pPr>
        <w:pStyle w:val="BodyText"/>
      </w:pPr>
      <w:r>
        <w:t xml:space="preserve">Uganda Revenue Authority (URA) PIN: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INV-UG-2024-0892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East African Aviation Development Authority</w:t>
      </w:r>
    </w:p>
    <w:p>
      <w:pPr>
        <w:pStyle w:val="BodyText"/>
      </w:pPr>
      <w:r>
        <w:t xml:space="preserve">Attn: Procurement Department</w:t>
      </w:r>
    </w:p>
    <w:p>
      <w:pPr>
        <w:pStyle w:val="BodyText"/>
      </w:pPr>
      <w:r>
        <w:t xml:space="preserve">Entebbe International Airport Complex</w:t>
      </w:r>
    </w:p>
    <w:p>
      <w:pPr>
        <w:pStyle w:val="BodyText"/>
      </w:pPr>
      <w:r>
        <w:t xml:space="preserve">P.O. Box 7001, Kampala, Uganda</w:t>
      </w:r>
    </w:p>
    <w:p>
      <w:pPr>
        <w:pStyle w:val="BodyText"/>
      </w:pPr>
      <w:r>
        <w:t xml:space="preserve">Contact: Mr. Samuel Okello</w:t>
      </w:r>
    </w:p>
    <w:p>
      <w:pPr>
        <w:pStyle w:val="BodyText"/>
      </w:pPr>
      <w:r>
        <w:t xml:space="preserve">Email: procurement@eaada.go.ug</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Structural Integrity Assessment and Aerodynamic Optimization for Regional Aircraft Fleet</w:t>
      </w:r>
    </w:p>
    <w:p>
      <w:pPr>
        <w:pStyle w:val="BodyText"/>
      </w:pPr>
      <w:r>
        <w:rPr>
          <w:bCs/>
          <w:b/>
        </w:rPr>
        <w:t xml:space="preserve">Location:</w:t>
      </w:r>
      <w:r>
        <w:t xml:space="preserve"> </w:t>
      </w:r>
      <w:r>
        <w:t xml:space="preserve">Kampala, Uganda</w:t>
      </w:r>
    </w:p>
    <w:p>
      <w:pPr>
        <w:pStyle w:val="BodyText"/>
      </w:pPr>
      <w:r>
        <w:rPr>
          <w:bCs/>
          <w:b/>
        </w:rPr>
        <w:t xml:space="preserve">Contract Reference:</w:t>
      </w:r>
      <w:r>
        <w:t xml:space="preserve"> </w:t>
      </w:r>
      <w:r>
        <w:t xml:space="preserve">EAA-2024-ENG-045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Hours/Qty</w:t>
            </w:r>
          </w:p>
        </w:tc>
        <w:tc>
          <w:tcPr/>
          <w:p>
            <w:pPr>
              <w:pStyle w:val="Compact"/>
              <w:jc w:val="left"/>
            </w:pPr>
            <w:r>
              <w:t xml:space="preserve">Rate (UGX)</w:t>
            </w:r>
          </w:p>
        </w:tc>
        <w:tc>
          <w:tcPr/>
          <w:p>
            <w:pPr>
              <w:pStyle w:val="Compact"/>
              <w:jc w:val="left"/>
            </w:pPr>
            <w:r>
              <w:t xml:space="preserve">Amount (UGX)</w:t>
            </w:r>
          </w:p>
        </w:tc>
        <w:tc>
          <w:tcPr/>
          <w:p>
            <w:pPr>
              <w:pStyle w:val="Compact"/>
              <w:jc w:val="left"/>
            </w:pPr>
            <w:r>
              <w:t xml:space="preserve">VAT 18%</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Comprehensive review of airframe structural design specifications for regional turboprop aircraft. Analysis conducted in accordance with EASA CS-23 and FAA Part 23 standards, adapted for Uganda Civil Aviation Authority (UCAA) regulatory compliance. Includes stress analysis, fatigue life prediction, and material selection recommendations for tropical climate operations in Kampala.</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c>
          <w:tcPr/>
          <w:p>
            <w:pPr>
              <w:pStyle w:val="Compact"/>
              <w:jc w:val="left"/>
            </w:pPr>
            <w:r>
              <w:t xml:space="preserve">2,520,000</w:t>
            </w:r>
          </w:p>
        </w:tc>
      </w:tr>
      <w:tr>
        <w:tc>
          <w:tcPr/>
          <w:p>
            <w:pPr>
              <w:pStyle w:val="Compact"/>
              <w:jc w:val="left"/>
            </w:pPr>
            <w:r>
              <w:t xml:space="preserve">2</w:t>
            </w:r>
          </w:p>
        </w:tc>
        <w:tc>
          <w:tcPr/>
          <w:p>
            <w:pPr>
              <w:pStyle w:val="Compact"/>
              <w:jc w:val="left"/>
            </w:pPr>
            <w:r>
              <w:rPr>
                <w:bCs/>
                <w:b/>
              </w:rPr>
              <w:t xml:space="preserve">Aerodynamic Performance Simulation:</w:t>
            </w:r>
            <w:r>
              <w:t xml:space="preserve"> </w:t>
            </w:r>
            <w:r>
              <w:t xml:space="preserve">Computational Fluid Dynamics (CFD) modeling to optimize wing configuration for high-altitude, high-temperature conditions typical of East African operations. Deliverables include drag reduction analysis, lift-to-drag ratio improvements, and fuel efficiency projections. All simulations performed using industry-standard aerospace engineering software.</w:t>
            </w:r>
          </w:p>
        </w:tc>
        <w:tc>
          <w:tcPr/>
          <w:p>
            <w:pPr>
              <w:pStyle w:val="Compact"/>
              <w:jc w:val="left"/>
            </w:pPr>
            <w:r>
              <w:t xml:space="preserve">25</w:t>
            </w:r>
          </w:p>
        </w:tc>
        <w:tc>
          <w:tcPr/>
          <w:p>
            <w:pPr>
              <w:pStyle w:val="Compact"/>
              <w:jc w:val="left"/>
            </w:pPr>
            <w:r>
              <w:t xml:space="preserve">400,000</w:t>
            </w:r>
          </w:p>
        </w:tc>
        <w:tc>
          <w:tcPr/>
          <w:p>
            <w:pPr>
              <w:pStyle w:val="Compact"/>
              <w:jc w:val="left"/>
            </w:pPr>
            <w:r>
              <w:t xml:space="preserve">10,000,000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Propulsion System Assessment:</w:t>
            </w:r>
            <w:r>
              <w:t xml:space="preserve"> </w:t>
            </w:r>
            <w:r>
              <w:t xml:space="preserve">Technical evaluation of engine performance parameters, including thrust output, specific fuel consumption, and maintenance interval recommendations. Aerospace engineer conducted detailed review of turbine blade integrity, combustion efficiency, and exhaust gas temperature margins. Report includes recommendations for engine monitoring systems suitable for Uganda's operational environment.</w:t>
            </w:r>
          </w:p>
        </w:tc>
        <w:tc>
          <w:tcPr/>
          <w:p>
            <w:pPr>
              <w:pStyle w:val="Compact"/>
              <w:jc w:val="left"/>
            </w:pPr>
            <w:r>
              <w:t xml:space="preserve">30</w:t>
            </w:r>
          </w:p>
        </w:tc>
        <w:tc>
          <w:tcPr/>
          <w:p>
            <w:pPr>
              <w:pStyle w:val="Compact"/>
              <w:jc w:val="left"/>
            </w:pPr>
            <w:r>
              <w:t xml:space="preserve">375,000</w:t>
            </w:r>
          </w:p>
        </w:tc>
        <w:tc>
          <w:tcPr/>
          <w:p>
            <w:pPr>
              <w:pStyle w:val="Compact"/>
              <w:jc w:val="left"/>
            </w:pPr>
            <w:r>
              <w:t xml:space="preserve">11,250,000</w:t>
            </w:r>
          </w:p>
        </w:tc>
        <w:tc>
          <w:tcPr/>
          <w:p>
            <w:pPr>
              <w:pStyle w:val="Compact"/>
              <w:jc w:val="left"/>
            </w:pPr>
            <w:r>
              <w:t xml:space="preserve">2,025,000</w:t>
            </w:r>
          </w:p>
        </w:tc>
      </w:tr>
      <w:tr>
        <w:tc>
          <w:tcPr/>
          <w:p>
            <w:pPr>
              <w:pStyle w:val="Compact"/>
              <w:jc w:val="left"/>
            </w:pPr>
            <w:r>
              <w:t xml:space="preserve">4</w:t>
            </w:r>
          </w:p>
        </w:tc>
        <w:tc>
          <w:tcPr/>
          <w:p>
            <w:pPr>
              <w:pStyle w:val="Compact"/>
              <w:jc w:val="left"/>
            </w:pPr>
            <w:r>
              <w:rPr>
                <w:bCs/>
                <w:b/>
              </w:rPr>
              <w:t xml:space="preserve">Avionics Integration Review:</w:t>
            </w:r>
            <w:r>
              <w:t xml:space="preserve"> </w:t>
            </w:r>
            <w:r>
              <w:t xml:space="preserve">Assessment of flight management systems, navigation equipment, and communication systems for compatibility with regional air traffic control infrastructure in Kampala and Entebbe. Aerospace engineering analysis of electromagnetic interference, system redundancy, and compliance with ICAO Annex 10 standards. Includes recommendations for modernization of legacy systems.</w:t>
            </w:r>
          </w:p>
        </w:tc>
        <w:tc>
          <w:tcPr/>
          <w:p>
            <w:pPr>
              <w:pStyle w:val="Compact"/>
              <w:jc w:val="left"/>
            </w:pPr>
            <w:r>
              <w:t xml:space="preserve">20</w:t>
            </w:r>
          </w:p>
        </w:tc>
        <w:tc>
          <w:tcPr/>
          <w:p>
            <w:pPr>
              <w:pStyle w:val="Compact"/>
              <w:jc w:val="left"/>
            </w:pPr>
            <w:r>
              <w:t xml:space="preserve">325,000</w:t>
            </w:r>
          </w:p>
        </w:tc>
        <w:tc>
          <w:tcPr/>
          <w:p>
            <w:pPr>
              <w:pStyle w:val="Compact"/>
              <w:jc w:val="left"/>
            </w:pPr>
            <w:r>
              <w:t xml:space="preserve">6,500,000</w:t>
            </w:r>
          </w:p>
        </w:tc>
        <w:tc>
          <w:tcPr/>
          <w:p>
            <w:pPr>
              <w:pStyle w:val="Compact"/>
              <w:jc w:val="left"/>
            </w:pPr>
            <w:r>
              <w:t xml:space="preserve">1,170,000</w:t>
            </w:r>
          </w:p>
        </w:tc>
      </w:tr>
      <w:tr>
        <w:tc>
          <w:tcPr/>
          <w:p>
            <w:pPr>
              <w:pStyle w:val="Compact"/>
              <w:jc w:val="left"/>
            </w:pPr>
            <w:r>
              <w:t xml:space="preserve">5</w:t>
            </w:r>
          </w:p>
        </w:tc>
        <w:tc>
          <w:tcPr/>
          <w:p>
            <w:pPr>
              <w:pStyle w:val="Compact"/>
              <w:jc w:val="left"/>
            </w:pPr>
            <w:r>
              <w:rPr>
                <w:bCs/>
                <w:b/>
              </w:rPr>
              <w:t xml:space="preserve">Regulatory Compliance Documentation:</w:t>
            </w:r>
            <w:r>
              <w:t xml:space="preserve"> </w:t>
            </w:r>
            <w:r>
              <w:t xml:space="preserve">Preparation of comprehensive technical documentation required by the Uganda Civil Aviation Authority for aircraft certification and airworthiness certification. Aerospace engineer compiled structural analysis reports, systems integration documentation, and safety assessment matrices. All documents formatted to meet international aerospace engineering standards and Ugandan regulatory requirements.</w:t>
            </w:r>
          </w:p>
        </w:tc>
        <w:tc>
          <w:tcPr/>
          <w:p>
            <w:pPr>
              <w:pStyle w:val="Compact"/>
              <w:jc w:val="left"/>
            </w:pPr>
            <w:r>
              <w:t xml:space="preserve">15</w:t>
            </w:r>
          </w:p>
        </w:tc>
        <w:tc>
          <w:tcPr/>
          <w:p>
            <w:pPr>
              <w:pStyle w:val="Compact"/>
              <w:jc w:val="left"/>
            </w:pPr>
            <w:r>
              <w:t xml:space="preserve">300,000</w:t>
            </w:r>
          </w:p>
        </w:tc>
        <w:tc>
          <w:tcPr/>
          <w:p>
            <w:pPr>
              <w:pStyle w:val="Compact"/>
              <w:jc w:val="left"/>
            </w:pPr>
            <w:r>
              <w:t xml:space="preserve">4,500,000</w:t>
            </w:r>
          </w:p>
        </w:tc>
        <w:tc>
          <w:tcPr/>
          <w:p>
            <w:pPr>
              <w:pStyle w:val="Compact"/>
              <w:jc w:val="left"/>
            </w:pPr>
            <w:r>
              <w:t xml:space="preserve">810,000</w:t>
            </w:r>
          </w:p>
        </w:tc>
      </w:tr>
      <w:tr>
        <w:tc>
          <w:tcPr/>
          <w:p>
            <w:pPr>
              <w:pStyle w:val="Compact"/>
              <w:jc w:val="left"/>
            </w:pPr>
            <w:r>
              <w:t xml:space="preserve">6</w:t>
            </w:r>
          </w:p>
        </w:tc>
        <w:tc>
          <w:tcPr/>
          <w:p>
            <w:pPr>
              <w:pStyle w:val="Compact"/>
              <w:jc w:val="left"/>
            </w:pPr>
            <w:r>
              <w:rPr>
                <w:bCs/>
                <w:b/>
              </w:rPr>
              <w:t xml:space="preserve">On-Site Technical Inspection:</w:t>
            </w:r>
            <w:r>
              <w:t xml:space="preserve"> </w:t>
            </w:r>
            <w:r>
              <w:t xml:space="preserve">Physical inspection of aircraft components at Kampala facilities, including non-destructive testing (NDT) of critical structural elements, review of maintenance records, and verification of repair procedures. Aerospace engineer provided real-time technical guidance to local maintenance personnel and documented findings with photographic evidence and detailed annotations.</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810,000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50,750,000</w:t>
            </w:r>
          </w:p>
        </w:tc>
      </w:tr>
      <w:tr>
        <w:tc>
          <w:tcPr/>
          <w:p>
            <w:pPr>
              <w:pStyle w:val="Compact"/>
              <w:jc w:val="left"/>
            </w:pPr>
            <w:r>
              <w:t xml:space="preserve">VAT (18%):</w:t>
            </w:r>
          </w:p>
        </w:tc>
        <w:tc>
          <w:tcPr/>
          <w:p>
            <w:pPr>
              <w:pStyle w:val="Compact"/>
              <w:jc w:val="left"/>
            </w:pPr>
            <w:r>
              <w:t xml:space="preserve">UGX 9,135,000</w:t>
            </w:r>
          </w:p>
        </w:tc>
      </w:tr>
      <w:tr>
        <w:tc>
          <w:tcPr/>
          <w:p>
            <w:pPr>
              <w:pStyle w:val="Compact"/>
              <w:jc w:val="left"/>
            </w:pPr>
            <w:r>
              <w:t xml:space="preserve">Withholding Tax (6%):</w:t>
            </w:r>
          </w:p>
        </w:tc>
        <w:tc>
          <w:tcPr/>
          <w:p>
            <w:pPr>
              <w:pStyle w:val="Compact"/>
              <w:jc w:val="left"/>
            </w:pPr>
            <w:r>
              <w:t xml:space="preserve">UGX (3,045,000)</w:t>
            </w:r>
          </w:p>
        </w:tc>
      </w:tr>
      <w:tr>
        <w:tc>
          <w:tcPr/>
          <w:p>
            <w:pPr>
              <w:pStyle w:val="Compact"/>
              <w:jc w:val="left"/>
            </w:pPr>
            <w:r>
              <w:t xml:space="preserve">Total Amount Due:</w:t>
            </w:r>
          </w:p>
        </w:tc>
        <w:tc>
          <w:tcPr/>
          <w:p>
            <w:pPr>
              <w:pStyle w:val="Compact"/>
              <w:jc w:val="left"/>
            </w:pPr>
            <w:r>
              <w:t xml:space="preserve">UGX 56,840,000</w:t>
            </w:r>
          </w:p>
        </w:tc>
      </w:tr>
    </w:tbl>
    <w:bookmarkStart w:id="24"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Stanbic Bank Uganda Limited</w:t>
      </w:r>
    </w:p>
    <w:p>
      <w:pPr>
        <w:pStyle w:val="BodyText"/>
      </w:pPr>
      <w:r>
        <w:rPr>
          <w:bCs/>
          <w:b/>
        </w:rPr>
        <w:t xml:space="preserve">Branch:</w:t>
      </w:r>
      <w:r>
        <w:t xml:space="preserve"> </w:t>
      </w:r>
      <w:r>
        <w:t xml:space="preserve">Kampala Road Branch</w:t>
      </w:r>
    </w:p>
    <w:p>
      <w:pPr>
        <w:pStyle w:val="BodyText"/>
      </w:pPr>
      <w:r>
        <w:rPr>
          <w:bCs/>
          <w:b/>
        </w:rPr>
        <w:t xml:space="preserve">Account Name:</w:t>
      </w:r>
      <w:r>
        <w:t xml:space="preserve"> </w:t>
      </w:r>
      <w:r>
        <w:t xml:space="preserve">AeroTech Uganda Solutions Ltd.</w:t>
      </w:r>
    </w:p>
    <w:p>
      <w:pPr>
        <w:pStyle w:val="BodyText"/>
      </w:pPr>
      <w:r>
        <w:rPr>
          <w:bCs/>
          <w:b/>
        </w:rPr>
        <w:t xml:space="preserve">Account Number:</w:t>
      </w:r>
      <w:r>
        <w:t xml:space="preserve"> </w:t>
      </w:r>
      <w:r>
        <w:t xml:space="preserve">1001234567890</w:t>
      </w:r>
    </w:p>
    <w:p>
      <w:pPr>
        <w:pStyle w:val="BodyText"/>
      </w:pPr>
      <w:r>
        <w:rPr>
          <w:bCs/>
          <w:b/>
        </w:rPr>
        <w:t xml:space="preserve">Sort Code:</w:t>
      </w:r>
      <w:r>
        <w:t xml:space="preserve"> </w:t>
      </w:r>
      <w:r>
        <w:t xml:space="preserve">011</w:t>
      </w:r>
    </w:p>
    <w:p>
      <w:pPr>
        <w:pStyle w:val="BodyText"/>
      </w:pPr>
      <w:r>
        <w:rPr>
          <w:bCs/>
          <w:b/>
        </w:rPr>
        <w:t xml:space="preserve">SWIFT/BIC:</w:t>
      </w:r>
      <w:r>
        <w:t xml:space="preserve"> </w:t>
      </w:r>
      <w:r>
        <w:t xml:space="preserve">SBICUGKX</w:t>
      </w:r>
    </w:p>
    <w:p>
      <w:pPr>
        <w:pStyle w:val="BodyText"/>
      </w:pPr>
      <w:r>
        <w:t xml:space="preserve">Please reference Invoice Number INV-UG-2024-0892 in all payment communications.</w:t>
      </w:r>
    </w:p>
    <w:bookmarkEnd w:id="24"/>
    <w:bookmarkStart w:id="25" w:name="terms-and-conditions"/>
    <w:p>
      <w:pPr>
        <w:pStyle w:val="Heading3"/>
      </w:pPr>
      <w:r>
        <w:t xml:space="preserve">Terms and Conditions:</w:t>
      </w:r>
    </w:p>
    <w:p>
      <w:pPr>
        <w:pStyle w:val="FirstParagraph"/>
      </w:pPr>
      <w:r>
        <w:t xml:space="preserve">1. This Invoice is issued in accordance with the Uganda Tax Act and all applicable regulations governing professional services in Uganda.</w:t>
      </w:r>
    </w:p>
    <w:p>
      <w:pPr>
        <w:pStyle w:val="BodyText"/>
      </w:pPr>
      <w:r>
        <w:t xml:space="preserve">2. All aerospace engineering services described herein were performed by qualified aerospace engineers holding appropriate certifications and licenses.</w:t>
      </w:r>
    </w:p>
    <w:p>
      <w:pPr>
        <w:pStyle w:val="BodyText"/>
      </w:pPr>
      <w:r>
        <w:t xml:space="preserve">3. Payment is due within 30 days of the invoice date. Late payments will incur interest at the rate of 2% per month on the outstanding balance.</w:t>
      </w:r>
    </w:p>
    <w:p>
      <w:pPr>
        <w:pStyle w:val="BodyText"/>
      </w:pPr>
      <w:r>
        <w:t xml:space="preserve">4. Withholding tax of 6% has been deducted as required by Uganda Revenue Authority regulations for professional services rendered in Kampala.</w:t>
      </w:r>
    </w:p>
    <w:p>
      <w:pPr>
        <w:pStyle w:val="BodyText"/>
      </w:pPr>
      <w:r>
        <w:t xml:space="preserve">5. All technical reports, analysis documents, and engineering deliverables remain the intellectual property of AeroTech Uganda Solutions Ltd. until full payment is received.</w:t>
      </w:r>
    </w:p>
    <w:p>
      <w:pPr>
        <w:pStyle w:val="BodyText"/>
      </w:pPr>
      <w:r>
        <w:t xml:space="preserve">6. This Invoice constitutes a formal request for payment for aerospace engineering services rendered in Uganda Kampala and is valid for accounting and tax purposes.</w:t>
      </w:r>
    </w:p>
    <w:p>
      <w:pPr>
        <w:pStyle w:val="BodyText"/>
      </w:pPr>
      <w:r>
        <w:t xml:space="preserve">7. Any disputes regarding this Invoice must be raised in writing within 14 days of receipt. Failure to respond will be considered acceptance of the charges.</w:t>
      </w:r>
    </w:p>
    <w:p>
      <w:pPr>
        <w:pStyle w:val="BodyText"/>
      </w:pPr>
      <w:r>
        <w:t xml:space="preserve">8. All services were performed in compliance with international aerospace engineering standards including ISO 9001, AS9100, and relevant EASA/FAA guidelines.</w:t>
      </w:r>
    </w:p>
    <w:bookmarkEnd w:id="25"/>
    <w:p>
      <w:pPr>
        <w:pStyle w:val="BodyText"/>
      </w:pPr>
      <w:r>
        <w:rPr>
          <w:bCs/>
          <w:b/>
        </w:rPr>
        <w:t xml:space="preserve">Authorized by:</w:t>
      </w:r>
    </w:p>
    <w:p>
      <w:pPr>
        <w:pStyle w:val="BodyText"/>
      </w:pPr>
      <w:r>
        <w:t xml:space="preserve">Dr. James Mukasa</w:t>
      </w:r>
    </w:p>
    <w:p>
      <w:pPr>
        <w:pStyle w:val="BodyText"/>
      </w:pPr>
      <w:r>
        <w:t xml:space="preserve">Lead Aerospace Engineer</w:t>
      </w:r>
    </w:p>
    <w:p>
      <w:pPr>
        <w:pStyle w:val="BodyText"/>
      </w:pPr>
      <w:r>
        <w:t xml:space="preserve">AeroTech Uganda Solutions Ltd.</w:t>
      </w:r>
    </w:p>
    <w:p>
      <w:pPr>
        <w:pStyle w:val="BodyText"/>
      </w:pPr>
      <w:r>
        <w:t xml:space="preserve">Date: October 15, 2024</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AeroTech Uganda Solutions Ltd. | Professional Aerospace Engineering Services | Kampala, Uganda</w:t>
      </w:r>
    </w:p>
    <w:p>
      <w:pPr>
        <w:pStyle w:val="BodyText"/>
      </w:pPr>
      <w:r>
        <w:t xml:space="preserve">This Invoice is a computer-generated document and is valid without signature. For verification, contact billing@aerotechuganda.co.ug</w:t>
      </w:r>
    </w:p>
    <w:p>
      <w:pPr>
        <w:pStyle w:val="BodyText"/>
      </w:pPr>
      <w:r>
        <w:t xml:space="preserve">Thank you for your business. We appreciate your trust in our aerospace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2026-10-10T05:05:59Z</dcterms:created>
  <dcterms:modified xsi:type="dcterms:W3CDTF">2026-10-10T05:05:59Z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