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tellar-aerospace-solutions"/>
    <w:p>
      <w:pPr>
        <w:pStyle w:val="Heading1"/>
      </w:pPr>
      <w:r>
        <w:t xml:space="preserve">Stellar Aerospace Solutions</w:t>
      </w:r>
    </w:p>
    <w:p>
      <w:pPr>
        <w:pStyle w:val="FirstParagraph"/>
      </w:pPr>
      <w:r>
        <w:t xml:space="preserve">Advanced Engineering &amp; Consulting</w:t>
      </w:r>
    </w:p>
    <w:p>
      <w:pPr>
        <w:pStyle w:val="BodyText"/>
      </w:pPr>
      <w:r>
        <w:t xml:space="preserve">1234 Aerospace Boulevard, Suite 500</w:t>
      </w:r>
    </w:p>
    <w:p>
      <w:pPr>
        <w:pStyle w:val="BodyText"/>
      </w:pPr>
      <w:r>
        <w:t xml:space="preserve">Houston, Texas 77058</w:t>
      </w:r>
    </w:p>
    <w:p>
      <w:pPr>
        <w:pStyle w:val="BodyText"/>
      </w:pPr>
      <w:r>
        <w:t xml:space="preserve">United States</w:t>
      </w:r>
    </w:p>
    <w:p>
      <w:pPr>
        <w:pStyle w:val="BodyText"/>
      </w:pPr>
      <w:r>
        <w:t xml:space="preserve">Tel: (713) 555-0198 | Email: billing@stellaraerospace.com</w:t>
      </w:r>
    </w:p>
    <w:p>
      <w:pPr>
        <w:pStyle w:val="BodyText"/>
      </w:pPr>
      <w:r>
        <w:t xml:space="preserve">TIN: 74-1234567</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t xml:space="preserve">Bill To</w:t>
      </w:r>
    </w:p>
    <w:p>
      <w:pPr>
        <w:pStyle w:val="BodyText"/>
      </w:pPr>
      <w:r>
        <w:rPr>
          <w:bCs/>
          <w:b/>
        </w:rPr>
        <w:t xml:space="preserve">Orbital Dynamics Corporation</w:t>
      </w:r>
    </w:p>
    <w:p>
      <w:pPr>
        <w:pStyle w:val="BodyText"/>
      </w:pPr>
      <w:r>
        <w:t xml:space="preserve">Attn: Procurement Department</w:t>
      </w:r>
    </w:p>
    <w:p>
      <w:pPr>
        <w:pStyle w:val="BodyText"/>
      </w:pPr>
      <w:r>
        <w:t xml:space="preserve">5678 Space Center Drive</w:t>
      </w:r>
    </w:p>
    <w:p>
      <w:pPr>
        <w:pStyle w:val="BodyText"/>
      </w:pPr>
      <w:r>
        <w:t xml:space="preserve">Houston, Texas 77058</w:t>
      </w:r>
    </w:p>
    <w:p>
      <w:pPr>
        <w:pStyle w:val="BodyText"/>
      </w:pPr>
      <w:r>
        <w:t xml:space="preserve">United States</w:t>
      </w:r>
    </w:p>
    <w:p>
      <w:pPr>
        <w:pStyle w:val="BodyText"/>
      </w:pPr>
      <w:r>
        <w:t xml:space="preserve">Project Reference: OD-2024-ASTRO-X</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Period:</w:t>
            </w:r>
          </w:p>
        </w:tc>
        <w:tc>
          <w:tcPr/>
          <w:p>
            <w:pPr>
              <w:pStyle w:val="Compact"/>
              <w:jc w:val="left"/>
            </w:pPr>
            <w:r>
              <w:t xml:space="preserve">September 1 - October 14, 2024</w:t>
            </w:r>
          </w:p>
        </w:tc>
      </w:tr>
    </w:tbl>
    <w:p>
      <w:pPr>
        <w:pStyle w:val="BodyText"/>
      </w:pPr>
      <w:r>
        <w:t xml:space="preserve">Description of Aerospace Engineering Services</w:t>
      </w:r>
    </w:p>
    <w:p>
      <w:pPr>
        <w:pStyle w:val="BodyText"/>
      </w:pPr>
      <w:r>
        <w:t xml:space="preserve">This Invoice represents professional engineering services provided by a licensed Aerospace Engineer specializing in propulsion systems, structural analysis, and flight dynamics. All services were performed in accordance with industry standards and regulations applicable within the United States, specifically tailored to support aerospace operations based in Houston, Texas. The work includes detailed technical analysis, computational modeling, and consultation for advanced aerospace projects.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Propulsion System Analysis</w:t>
            </w:r>
            <w:r>
              <w:br/>
            </w:r>
            <w:r>
              <w:t xml:space="preserve">Comprehensive evaluation of rocket engine performance parameters, including thrust vectoring efficiency and combustion stability analysis. Conducted using advanced CFD simulations and validated against empirical data.</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of spacecraft structural components under launch loads and thermal stress conditions. Includes material selection recommendations and safety factor calculations per NASA-STD-5001 guidelines.</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8,750.00</w:t>
            </w:r>
          </w:p>
        </w:tc>
      </w:tr>
      <w:tr>
        <w:tc>
          <w:tcPr/>
          <w:p>
            <w:pPr>
              <w:pStyle w:val="Compact"/>
              <w:jc w:val="left"/>
            </w:pPr>
            <w:r>
              <w:t xml:space="preserve">3</w:t>
            </w:r>
          </w:p>
        </w:tc>
        <w:tc>
          <w:tcPr/>
          <w:p>
            <w:pPr>
              <w:pStyle w:val="Compact"/>
              <w:jc w:val="left"/>
            </w:pPr>
            <w:r>
              <w:rPr>
                <w:bCs/>
                <w:b/>
              </w:rPr>
              <w:t xml:space="preserve">Flight Dynamics &amp; Trajectory Optimization</w:t>
            </w:r>
            <w:r>
              <w:br/>
            </w:r>
            <w:r>
              <w:t xml:space="preserve">Development of orbital mechanics models for mission trajectory planning. Includes gravity assist calculations, delta-v budgeting, and re-entry corridor analysis for Earth-return missions.</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4</w:t>
            </w:r>
          </w:p>
        </w:tc>
        <w:tc>
          <w:tcPr/>
          <w:p>
            <w:pPr>
              <w:pStyle w:val="Compact"/>
              <w:jc w:val="left"/>
            </w:pPr>
            <w:r>
              <w:rPr>
                <w:bCs/>
                <w:b/>
              </w:rPr>
              <w:t xml:space="preserve">Thermal Protection System Design Consultation</w:t>
            </w:r>
            <w:r>
              <w:br/>
            </w:r>
            <w:r>
              <w:t xml:space="preserve">Expert consultation on heat shield materials and ablation characteristics for atmospheric re-entry vehicles. Includes thermal modeling and comparison of ceramic composite options.</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Regulatory Compliance Review</w:t>
            </w:r>
            <w:r>
              <w:br/>
            </w:r>
            <w:r>
              <w:t xml:space="preserve">Review of design documentation for compliance with FAA, NASA, and ITAR regulations applicable to aerospace projects in the United States. Includes preparation of technical reports for regulatory submission.</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6</w:t>
            </w:r>
          </w:p>
        </w:tc>
        <w:tc>
          <w:tcPr/>
          <w:p>
            <w:pPr>
              <w:pStyle w:val="Compact"/>
              <w:jc w:val="left"/>
            </w:pPr>
            <w:r>
              <w:rPr>
                <w:bCs/>
                <w:b/>
              </w:rPr>
              <w:t xml:space="preserve">Technical Documentation &amp; Reporting</w:t>
            </w:r>
            <w:r>
              <w:br/>
            </w:r>
            <w:r>
              <w:t xml:space="preserve">Preparation of detailed engineering reports, design specifications, and presentation materials for stakeholder review. Includes executive summaries and technical appendices.</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$37,500.00</w:t>
            </w:r>
          </w:p>
        </w:tc>
      </w:tr>
      <w:tr>
        <w:tc>
          <w:tcPr/>
          <w:p>
            <w:pPr>
              <w:pStyle w:val="Compact"/>
              <w:jc w:val="left"/>
            </w:pPr>
            <w:r>
              <w:t xml:space="preserve">Tax (Texas State &amp; Local - 8.25%):</w:t>
            </w:r>
          </w:p>
        </w:tc>
        <w:tc>
          <w:tcPr/>
          <w:p>
            <w:pPr>
              <w:pStyle w:val="Compact"/>
              <w:jc w:val="left"/>
            </w:pPr>
            <w:r>
              <w:t xml:space="preserve">$3,093.75</w:t>
            </w:r>
          </w:p>
        </w:tc>
      </w:tr>
      <w:tr>
        <w:tc>
          <w:tcPr/>
          <w:p>
            <w:pPr>
              <w:pStyle w:val="Compact"/>
              <w:jc w:val="left"/>
            </w:pPr>
            <w:r>
              <w:t xml:space="preserve">Discount:</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$40,593.75</w:t>
            </w:r>
          </w:p>
        </w:tc>
      </w:tr>
    </w:tbl>
    <w:p>
      <w:pPr>
        <w:pStyle w:val="BodyText"/>
      </w:pPr>
      <w:r>
        <w:rPr>
          <w:bCs/>
          <w:b/>
        </w:rPr>
        <w:t xml:space="preserve">Payment Instructions:</w:t>
      </w:r>
      <w:r>
        <w:br/>
      </w:r>
      <w:r>
        <w:t xml:space="preserve">Please remit payment via wire transfer or check to the address listed above.</w:t>
      </w:r>
      <w:r>
        <w:br/>
      </w:r>
      <w:r>
        <w:t xml:space="preserve">Bank: First National Bank of Houston</w:t>
      </w:r>
      <w:r>
        <w:br/>
      </w:r>
      <w:r>
        <w:t xml:space="preserve">Account Name: Stellar Aerospace Solutions LLC</w:t>
      </w:r>
      <w:r>
        <w:br/>
      </w:r>
      <w:r>
        <w:t xml:space="preserve">Routing Number: 111000025</w:t>
      </w:r>
      <w:r>
        <w:br/>
      </w:r>
      <w:r>
        <w:t xml:space="preserve">Account Number: 9876543210</w:t>
      </w:r>
      <w:r>
        <w:br/>
      </w:r>
      <w:r>
        <w:t xml:space="preserve">Reference: Invoice INV-2024-0892</w:t>
      </w:r>
    </w:p>
    <w:bookmarkStart w:id="22" w:name="terms-and-conditions"/>
    <w:p>
      <w:pPr>
        <w:pStyle w:val="Heading3"/>
      </w:pPr>
      <w:r>
        <w:t xml:space="preserve">Terms and Conditions</w:t>
      </w:r>
    </w:p>
    <w:p>
      <w:pPr>
        <w:pStyle w:val="FirstParagraph"/>
      </w:pPr>
      <w:r>
        <w:t xml:space="preserve">1. Payment is due within 30 days of the Invoice date. Late payments will incur a 1.5% monthly interest charge.</w:t>
      </w:r>
      <w:r>
        <w:br/>
      </w:r>
      <w:r>
        <w:t xml:space="preserve">2. All services provided by the Aerospace Engineer are subject to confidentiality agreements and ITAR regulations.</w:t>
      </w:r>
      <w:r>
        <w:br/>
      </w:r>
      <w:r>
        <w:t xml:space="preserve">3. This Invoice covers professional engineering services rendered in Houston, Texas, United States, and is governed by Texas state law.</w:t>
      </w:r>
      <w:r>
        <w:br/>
      </w:r>
      <w:r>
        <w:t xml:space="preserve">4. Any disputes regarding this Invoice must be raised in writing within 15 days of receipt.</w:t>
      </w:r>
      <w:r>
        <w:br/>
      </w:r>
      <w:r>
        <w:t xml:space="preserve">5. All intellectual property developed during the course of these services remains the property of Stellar Aerospace Solutions until full payment is received.</w:t>
      </w:r>
      <w:r>
        <w:br/>
      </w:r>
      <w:r>
        <w:t xml:space="preserve">6. This document serves as an official Invoice for tax and accounting purposes in the United States.</w:t>
      </w:r>
    </w:p>
    <w:bookmarkEnd w:id="22"/>
    <w:p>
      <w:pPr>
        <w:pStyle w:val="BodyText"/>
      </w:pPr>
      <w:r>
        <w:rPr>
          <w:bCs/>
          <w:b/>
        </w:rPr>
        <w:t xml:space="preserve">Authorized Signature</w:t>
      </w:r>
      <w:r>
        <w:br/>
      </w:r>
      <w:r>
        <w:t xml:space="preserve">John A. Mitchell, PE</w:t>
      </w:r>
      <w:r>
        <w:br/>
      </w:r>
      <w:r>
        <w:t xml:space="preserve">Senior Aerospace Engineer</w:t>
      </w:r>
      <w:r>
        <w:br/>
      </w:r>
      <w:r>
        <w:t xml:space="preserve">Stellar Aerospace Solutions</w:t>
      </w:r>
    </w:p>
    <w:p>
      <w:pPr>
        <w:pStyle w:val="BodyText"/>
      </w:pPr>
      <w:r>
        <w:rPr>
          <w:bCs/>
          <w:b/>
        </w:rPr>
        <w:t xml:space="preserve">Received By</w:t>
      </w:r>
      <w:r>
        <w:br/>
      </w:r>
      <w:r>
        <w:t xml:space="preserve">__________________________</w:t>
      </w:r>
      <w:r>
        <w:br/>
      </w:r>
      <w:r>
        <w:t xml:space="preserve">Name &amp; Title</w:t>
      </w:r>
      <w:r>
        <w:br/>
      </w:r>
      <w:r>
        <w:t xml:space="preserve">Date</w:t>
      </w:r>
    </w:p>
    <w:p>
      <w:pPr>
        <w:pStyle w:val="BodyText"/>
      </w:pPr>
      <w:r>
        <w:t xml:space="preserve">Stellar Aerospace Solutions | 1234 Aerospace Boulevard, Suite 500, Houston, TX 77058, United States</w:t>
      </w:r>
    </w:p>
    <w:p>
      <w:pPr>
        <w:pStyle w:val="BodyText"/>
      </w:pPr>
      <w:r>
        <w:t xml:space="preserve">This Invoice is generated electronically and is valid without a physical signature.</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2026-10-10T07:00:15Z</dcterms:created>
  <dcterms:modified xsi:type="dcterms:W3CDTF">2026-10-10T07:00:15Z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