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dynamics-solutions-inc."/>
    <w:p>
      <w:pPr>
        <w:pStyle w:val="Heading1"/>
      </w:pPr>
      <w:r>
        <w:t xml:space="preserve">AeroDynamics Solutions Inc.</w:t>
      </w:r>
    </w:p>
    <w:p>
      <w:pPr>
        <w:pStyle w:val="FirstParagraph"/>
      </w:pPr>
      <w:r>
        <w:t xml:space="preserve">1234 Innovation Drive, Suite 400</w:t>
      </w:r>
    </w:p>
    <w:p>
      <w:pPr>
        <w:pStyle w:val="BodyText"/>
      </w:pPr>
      <w:r>
        <w:t xml:space="preserve">San Francisco, CA 94107</w:t>
      </w:r>
    </w:p>
    <w:p>
      <w:pPr>
        <w:pStyle w:val="BodyText"/>
      </w:pPr>
      <w:r>
        <w:t xml:space="preserve">United States</w:t>
      </w:r>
    </w:p>
    <w:p>
      <w:pPr>
        <w:pStyle w:val="BodyText"/>
      </w:pPr>
      <w:r>
        <w:t xml:space="preserve">Tel: (415) 555-0199</w:t>
      </w:r>
    </w:p>
    <w:p>
      <w:pPr>
        <w:pStyle w:val="BodyText"/>
      </w:pPr>
      <w:r>
        <w:t xml:space="preserve">Email: billing@aerodynamics-sf.com</w:t>
      </w:r>
    </w:p>
    <w:p>
      <w:pPr>
        <w:pStyle w:val="BodyText"/>
      </w:pPr>
      <w:r>
        <w:t xml:space="preserve">CA Seller's Permit: 051-1234567-8901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Stratosphere Aviation Systems</w:t>
      </w:r>
    </w:p>
    <w:p>
      <w:pPr>
        <w:pStyle w:val="BodyText"/>
      </w:pPr>
      <w:r>
        <w:t xml:space="preserve">Attn: Procurement Department</w:t>
      </w:r>
    </w:p>
    <w:p>
      <w:pPr>
        <w:pStyle w:val="BodyText"/>
      </w:pPr>
      <w:r>
        <w:t xml:space="preserve">500 Mission Bay Blvd South</w:t>
      </w:r>
    </w:p>
    <w:p>
      <w:pPr>
        <w:pStyle w:val="BodyText"/>
      </w:pPr>
      <w:r>
        <w:t xml:space="preserve">San Francisco, CA 94158</w:t>
      </w:r>
    </w:p>
    <w:p>
      <w:pPr>
        <w:pStyle w:val="BodyText"/>
      </w:pPr>
      <w:r>
        <w:t xml:space="preserve">United States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Aerospace Engineer Consultation - Aerodynamic Analysis</w:t>
            </w:r>
            <w:r>
              <w:br/>
            </w:r>
            <w:r>
              <w:t xml:space="preserve">Comprehensive computational fluid dynamics (CFD) simulation for next-gen UAV prototype. Analysis conducted in accordance with FAA Part 107 regulations and local San Francisco air traffic control guidelines. Includes drag coefficient optimization and lift-to-distribution modeling.</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2</w:t>
            </w:r>
          </w:p>
        </w:tc>
        <w:tc>
          <w:tcPr/>
          <w:p>
            <w:pPr>
              <w:pStyle w:val="Compact"/>
              <w:jc w:val="left"/>
            </w:pPr>
            <w:r>
              <w:rPr>
                <w:bCs/>
                <w:b/>
              </w:rPr>
              <w:t xml:space="preserve">Structural Integrity Assessment &amp; Material Selection</w:t>
            </w:r>
            <w:r>
              <w:br/>
            </w:r>
            <w:r>
              <w:t xml:space="preserve">Evaluation of carbon-fiber composite airframe components. Stress testing simulations to ensure compliance with ASTM standards. Detailed report on fatigue life and load-bearing capacity for high-altitude operations within the United States airspace.</w:t>
            </w:r>
          </w:p>
        </w:tc>
        <w:tc>
          <w:tcPr/>
          <w:p>
            <w:pPr>
              <w:pStyle w:val="Compact"/>
              <w:jc w:val="left"/>
            </w:pPr>
            <w:r>
              <w:t xml:space="preserve">25.0</w:t>
            </w:r>
          </w:p>
        </w:tc>
        <w:tc>
          <w:tcPr/>
          <w:p>
            <w:pPr>
              <w:pStyle w:val="Compact"/>
              <w:jc w:val="left"/>
            </w:pPr>
            <w:r>
              <w:t xml:space="preserve">$225.00</w:t>
            </w:r>
          </w:p>
        </w:tc>
        <w:tc>
          <w:tcPr/>
          <w:p>
            <w:pPr>
              <w:pStyle w:val="Compact"/>
              <w:jc w:val="left"/>
            </w:pPr>
            <w:r>
              <w:t xml:space="preserve">$5,625.00</w:t>
            </w:r>
          </w:p>
        </w:tc>
      </w:tr>
      <w:tr>
        <w:tc>
          <w:tcPr/>
          <w:p>
            <w:pPr>
              <w:pStyle w:val="Compact"/>
              <w:jc w:val="left"/>
            </w:pPr>
            <w:r>
              <w:t xml:space="preserve">3</w:t>
            </w:r>
          </w:p>
        </w:tc>
        <w:tc>
          <w:tcPr/>
          <w:p>
            <w:pPr>
              <w:pStyle w:val="Compact"/>
              <w:jc w:val="left"/>
            </w:pPr>
            <w:r>
              <w:rPr>
                <w:bCs/>
                <w:b/>
              </w:rPr>
              <w:t xml:space="preserve">Propulsion System Integration Review</w:t>
            </w:r>
            <w:r>
              <w:br/>
            </w:r>
            <w:r>
              <w:t xml:space="preserve">Technical review of electric propulsion units. Thermal management analysis and efficiency calculations. Ensuring the propulsion system meets noise ordinances specific to urban environments in San Francisco, CA.</w:t>
            </w:r>
          </w:p>
        </w:tc>
        <w:tc>
          <w:tcPr/>
          <w:p>
            <w:pPr>
              <w:pStyle w:val="Compact"/>
              <w:jc w:val="left"/>
            </w:pPr>
            <w:r>
              <w:t xml:space="preserve">15.0</w:t>
            </w:r>
          </w:p>
        </w:tc>
        <w:tc>
          <w:tcPr/>
          <w:p>
            <w:pPr>
              <w:pStyle w:val="Compact"/>
              <w:jc w:val="left"/>
            </w:pPr>
            <w:r>
              <w:t xml:space="preserve">$225.00</w:t>
            </w:r>
          </w:p>
        </w:tc>
        <w:tc>
          <w:tcPr/>
          <w:p>
            <w:pPr>
              <w:pStyle w:val="Compact"/>
              <w:jc w:val="left"/>
            </w:pPr>
            <w:r>
              <w:t xml:space="preserve">$3,375.00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for certification. Alignment with Federal Aviation Administration (FAA) standards for unmanned aircraft systems. Includes safety risk assessments and operational procedure manuals tailored for the client's fleet.</w:t>
            </w:r>
          </w:p>
        </w:tc>
        <w:tc>
          <w:tcPr/>
          <w:p>
            <w:pPr>
              <w:pStyle w:val="Compact"/>
              <w:jc w:val="left"/>
            </w:pPr>
            <w:r>
              <w:t xml:space="preserve">10.0</w:t>
            </w:r>
          </w:p>
        </w:tc>
        <w:tc>
          <w:tcPr/>
          <w:p>
            <w:pPr>
              <w:pStyle w:val="Compact"/>
              <w:jc w:val="left"/>
            </w:pPr>
            <w:r>
              <w:t xml:space="preserve">$225.00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On-Site Engineering Support</w:t>
            </w:r>
            <w:r>
              <w:br/>
            </w:r>
            <w:r>
              <w:t xml:space="preserve">Physical presence at the San Francisco testing facility to oversee wind tunnel trials. Real-time data analysis and immediate engineering adjustments. Travel time and local transportation within the Bay Area included.</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bl>
    <w:p>
      <w:pPr>
        <w:pStyle w:val="BodyText"/>
      </w:pPr>
      <w:r>
        <w:t xml:space="preserve">Subtotal:</w:t>
      </w:r>
      <w:r>
        <w:t xml:space="preserve"> </w:t>
      </w:r>
      <w:r>
        <w:t xml:space="preserve">$22,050.00</w:t>
      </w:r>
    </w:p>
    <w:p>
      <w:pPr>
        <w:pStyle w:val="BodyText"/>
      </w:pPr>
      <w:r>
        <w:t xml:space="preserve">CA Sales Tax (8.75%):</w:t>
      </w:r>
      <w:r>
        <w:t xml:space="preserve"> </w:t>
      </w:r>
      <w:r>
        <w:t xml:space="preserve">$1,929.38</w:t>
      </w:r>
    </w:p>
    <w:p>
      <w:pPr>
        <w:pStyle w:val="BodyText"/>
      </w:pPr>
      <w:r>
        <w:t xml:space="preserve">Discount (Early Payment):</w:t>
      </w:r>
      <w:r>
        <w:t xml:space="preserve"> </w:t>
      </w:r>
      <w:r>
        <w:t xml:space="preserve">$0.00</w:t>
      </w:r>
    </w:p>
    <w:p>
      <w:pPr>
        <w:pStyle w:val="BodyText"/>
      </w:pPr>
      <w:r>
        <w:t xml:space="preserve">TOTAL DUE:</w:t>
      </w:r>
      <w:r>
        <w:t xml:space="preserve"> </w:t>
      </w:r>
      <w:r>
        <w:t xml:space="preserve">$23,979.38</w:t>
      </w:r>
    </w:p>
    <w:bookmarkStart w:id="23" w:name="X627a8b82acaf3525621b0c6edf7305b3334838a"/>
    <w:p>
      <w:pPr>
        <w:pStyle w:val="Heading4"/>
      </w:pPr>
      <w:r>
        <w:t xml:space="preserve">Terms, Conditions, and Payment Instructions</w:t>
      </w:r>
    </w:p>
    <w:p>
      <w:pPr>
        <w:pStyle w:val="FirstParagraph"/>
      </w:pPr>
      <w:r>
        <w:rPr>
          <w:bCs/>
          <w:b/>
        </w:rPr>
        <w:t xml:space="preserve">Payment Methods:</w:t>
      </w:r>
      <w:r>
        <w:t xml:space="preserve"> </w:t>
      </w:r>
      <w:r>
        <w:t xml:space="preserve">Payments can be made via Wire Transfer, ACH Direct Deposit, or Check. Please make checks payable to "AeroDynamics Solutions Inc." and mail to the address listed in the header.</w:t>
      </w:r>
    </w:p>
    <w:p>
      <w:pPr>
        <w:pStyle w:val="BodyText"/>
      </w:pPr>
      <w:r>
        <w:rPr>
          <w:bCs/>
          <w:b/>
        </w:rPr>
        <w:t xml:space="preserve">Wire Transfer Details:</w:t>
      </w:r>
      <w:r>
        <w:br/>
      </w:r>
      <w:r>
        <w:t xml:space="preserve">Bank Name: Silicon Valley Bank</w:t>
      </w:r>
      <w:r>
        <w:br/>
      </w:r>
      <w:r>
        <w:t xml:space="preserve">Account Name: AeroDynamics Solutions Inc.</w:t>
      </w:r>
      <w:r>
        <w:br/>
      </w:r>
      <w:r>
        <w:t xml:space="preserve">Routing Number: 121140399</w:t>
      </w:r>
      <w:r>
        <w:br/>
      </w:r>
      <w:r>
        <w:t xml:space="preserve">Account Number: 9876543210</w:t>
      </w:r>
      <w:r>
        <w:br/>
      </w:r>
      <w:r>
        <w:t xml:space="preserve">Reference: Invoice #INV-2023-8842</w:t>
      </w:r>
    </w:p>
    <w:p>
      <w:pPr>
        <w:pStyle w:val="BodyText"/>
      </w:pPr>
      <w:r>
        <w:rPr>
          <w:bCs/>
          <w:b/>
        </w:rPr>
        <w:t xml:space="preserve">Late Fees:</w:t>
      </w:r>
      <w:r>
        <w:t xml:space="preserve"> </w:t>
      </w:r>
      <w:r>
        <w:t xml:space="preserve">Invoices not paid by the due date of November 23, 2023, will be subject to a late fee of 1.5% per month on the outstanding balance, in accordance with California Commercial Code.</w:t>
      </w:r>
    </w:p>
    <w:p>
      <w:pPr>
        <w:pStyle w:val="BodyText"/>
      </w:pPr>
      <w:r>
        <w:rPr>
          <w:bCs/>
          <w:b/>
        </w:rPr>
        <w:t xml:space="preserve">Scope of Work:</w:t>
      </w:r>
      <w:r>
        <w:t xml:space="preserve"> </w:t>
      </w:r>
      <w:r>
        <w:t xml:space="preserve">This Invoice covers the professional services rendered by our certified Aerospace Engineers as detailed above. All intellectual property rights regarding the specific designs and analysis generated during this engagement remain the property of Stratosphere Aviation Systems upon full payment of this Invoice.</w:t>
      </w:r>
    </w:p>
    <w:p>
      <w:pPr>
        <w:pStyle w:val="BodyText"/>
      </w:pPr>
      <w:r>
        <w:rPr>
          <w:bCs/>
          <w:b/>
        </w:rPr>
        <w:t xml:space="preserve">Liability:</w:t>
      </w:r>
      <w:r>
        <w:t xml:space="preserve"> </w:t>
      </w:r>
      <w:r>
        <w:t xml:space="preserve">AeroDynamics Solutions Inc. provides engineering services based on industry best practices and current United States federal regulations. We are not liable for third-party manufacturing defects or operational errors outside the scope of our design recommendations.</w:t>
      </w:r>
    </w:p>
    <w:p>
      <w:pPr>
        <w:pStyle w:val="BodyText"/>
      </w:pPr>
      <w:r>
        <w:rPr>
          <w:bCs/>
          <w:b/>
        </w:rPr>
        <w:t xml:space="preserve">Contact:</w:t>
      </w:r>
      <w:r>
        <w:t xml:space="preserve"> </w:t>
      </w:r>
      <w:r>
        <w:t xml:space="preserve">For any questions regarding this Invoice or the engineering services provided, please contact our accounts receivable department at billing@aerodynamics-sf.com or call (415) 555-0199.</w:t>
      </w:r>
    </w:p>
    <w:bookmarkEnd w:id="23"/>
    <w:p>
      <w:pPr>
        <w:pStyle w:val="BodyText"/>
      </w:pPr>
      <w:r>
        <w:t xml:space="preserve">Authorized Signature (Provider)</w:t>
      </w:r>
      <w:r>
        <w:br/>
      </w:r>
      <w:r>
        <w:rPr>
          <w:bCs/>
          <w:b/>
        </w:rPr>
        <w:t xml:space="preserve">Dr. Elena Rostova, P.E.</w:t>
      </w:r>
      <w:r>
        <w:br/>
      </w:r>
      <w:r>
        <w:t xml:space="preserve">Lead Aerospace Engineer</w:t>
      </w:r>
      <w:r>
        <w:br/>
      </w:r>
      <w:r>
        <w:t xml:space="preserve">AeroDynamics Solutions Inc.</w:t>
      </w:r>
    </w:p>
    <w:p>
      <w:pPr>
        <w:pStyle w:val="BodyText"/>
      </w:pPr>
      <w:r>
        <w:t xml:space="preserve">Authorized Signature (Client)</w:t>
      </w:r>
      <w:r>
        <w:br/>
      </w:r>
      <w:r>
        <w:rPr>
          <w:bCs/>
          <w:b/>
        </w:rPr>
        <w:t xml:space="preserve">__________________________</w:t>
      </w:r>
      <w:r>
        <w:br/>
      </w:r>
      <w:r>
        <w:t xml:space="preserve">Date: __________________________</w:t>
      </w:r>
    </w:p>
    <w:p>
      <w:pPr>
        <w:pStyle w:val="BodyText"/>
      </w:pPr>
      <w:r>
        <w:t xml:space="preserve">Thank you for your business. We appreciate your trust in our engineering expertise.</w:t>
      </w:r>
      <w:r>
        <w:br/>
      </w:r>
      <w:r>
        <w:t xml:space="preserve">AeroDynamics Solutions Inc. | San Francisco, California | United States</w:t>
      </w:r>
      <w:r>
        <w:br/>
      </w:r>
      <w:r>
        <w:t xml:space="preserve">This document is a valid legal Invoice for tax and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2026-10-10T03:15:29Z</dcterms:created>
  <dcterms:modified xsi:type="dcterms:W3CDTF">2026-10-10T03:15:29Z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