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p>
    <w:bookmarkStart w:id="20" w:name="costa-silva-arquitetura"/>
    <w:p>
      <w:pPr>
        <w:pStyle w:val="Heading1"/>
      </w:pPr>
      <w:r>
        <w:t xml:space="preserve">Costa &amp; Silva Arquitetura</w:t>
      </w:r>
    </w:p>
    <w:p>
      <w:pPr>
        <w:pStyle w:val="FirstParagraph"/>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CNPJ: 12.345.678/0001-99</w:t>
      </w:r>
    </w:p>
    <w:p>
      <w:pPr>
        <w:pStyle w:val="BodyText"/>
      </w:pPr>
      <w:r>
        <w:t xml:space="preserve">CREA-RJ: 50.123.456</w:t>
      </w:r>
    </w:p>
    <w:p>
      <w:pPr>
        <w:pStyle w:val="BodyText"/>
      </w:pPr>
      <w:r>
        <w:t xml:space="preserve">Email: billing@costasilva.arq.br</w:t>
      </w:r>
    </w:p>
    <w:p>
      <w:pPr>
        <w:pStyle w:val="BodyText"/>
      </w:pPr>
      <w:r>
        <w:t xml:space="preserve">Phone: +55 (21) 3333-4444</w:t>
      </w:r>
    </w:p>
    <w:bookmarkEnd w:id="20"/>
    <w:bookmarkStart w:id="21" w:name="invoice"/>
    <w:p>
      <w:pPr>
        <w:pStyle w:val="Heading2"/>
      </w:pPr>
      <w:r>
        <w:t xml:space="preserve">INVOICE</w:t>
      </w:r>
    </w:p>
    <w:p>
      <w:pPr>
        <w:pStyle w:val="FirstParagraph"/>
      </w:pPr>
      <w:r>
        <w:t xml:space="preserve">Professional Architectural Services</w:t>
      </w:r>
    </w:p>
    <w:bookmarkEnd w:id="21"/>
    <w:p>
      <w:pPr>
        <w:pStyle w:val="BodyText"/>
      </w:pPr>
      <w:r>
        <w:t xml:space="preserve">Bill To:</w:t>
      </w:r>
    </w:p>
    <w:p>
      <w:pPr>
        <w:pStyle w:val="BodyText"/>
      </w:pPr>
      <w:r>
        <w:rPr>
          <w:bCs/>
          <w:b/>
        </w:rPr>
        <w:t xml:space="preserve">Horizon Development Group Ltda.</w:t>
      </w:r>
      <w:r>
        <w:br/>
      </w:r>
      <w:r>
        <w:t xml:space="preserve">Attn: Mr. Roberto Mendes</w:t>
      </w:r>
      <w:r>
        <w:br/>
      </w:r>
      <w:r>
        <w:t xml:space="preserve">Rua Visconde de Pirajá, 550</w:t>
      </w:r>
      <w:r>
        <w:br/>
      </w:r>
      <w:r>
        <w:t xml:space="preserve">Ipanema, Rio de Janeiro, RJ - 22410-002</w:t>
      </w:r>
      <w:r>
        <w:br/>
      </w:r>
      <w:r>
        <w:t xml:space="preserve">Brazil</w:t>
      </w:r>
      <w:r>
        <w:br/>
      </w:r>
      <w:r>
        <w:t xml:space="preserve">CNPJ: 98.765.432/0001-10</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of Issue:</w:t>
      </w:r>
      <w:r>
        <w:t xml:space="preserve"> </w:t>
      </w:r>
      <w:r>
        <w:t xml:space="preserve">October 24, 2023</w:t>
      </w:r>
      <w:r>
        <w:br/>
      </w:r>
      <w:r>
        <w:rPr>
          <w:bCs/>
          <w:b/>
        </w:rPr>
        <w:t xml:space="preserve">Due Date:</w:t>
      </w:r>
      <w:r>
        <w:t xml:space="preserve"> </w:t>
      </w:r>
      <w:r>
        <w:t xml:space="preserve">November 07, 2023</w:t>
      </w:r>
      <w:r>
        <w:br/>
      </w:r>
      <w:r>
        <w:rPr>
          <w:bCs/>
          <w:b/>
        </w:rPr>
        <w:t xml:space="preserve">Project Reference:</w:t>
      </w:r>
      <w:r>
        <w:t xml:space="preserve"> </w:t>
      </w:r>
      <w:r>
        <w:t xml:space="preserve">Residence "Vista Mar" - Phase II</w:t>
      </w:r>
      <w:r>
        <w:br/>
      </w:r>
      <w:r>
        <w:rPr>
          <w:bCs/>
          <w:b/>
        </w:rPr>
        <w:t xml:space="preserve">Service Period:</w:t>
      </w:r>
      <w:r>
        <w:t xml:space="preserve"> </w:t>
      </w:r>
      <w:r>
        <w:t xml:space="preserve">September 01, 2023 - October 20,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Conceptual Design Development:</w:t>
            </w:r>
            <w:r>
              <w:t xml:space="preserve"> </w:t>
            </w:r>
            <w:r>
              <w:t xml:space="preserve">Elaboration of preliminary architectural concepts for the residential project located in Rio de Janeiro. This includes site analysis considering local topography, solar orientation, and wind patterns specific to the coastal environment. Development of massing studies and initial floor plans aligned with client requirements and Brazilian building codes (NBR standards).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Technical Documentation &amp; BIM Modeling:</w:t>
            </w:r>
            <w:r>
              <w:t xml:space="preserve"> </w:t>
            </w:r>
            <w:r>
              <w:t xml:space="preserve">Creation of detailed architectural drawings using Building Information Modeling (BIM) software. Includes updated floor plans, elevations, sections, and roof details. Coordination with structural and MEP engineers to ensure compliance with Rio de Janeiro municipal regulations (Prefeitura do Rio) and fire safety standards. Preparation of documents for submission to the local building permit authority.</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Interior Design Consultation:</w:t>
            </w:r>
            <w:r>
              <w:t xml:space="preserve"> </w:t>
            </w:r>
            <w:r>
              <w:t xml:space="preserve">Selection of materials, finishes, and fixtures suitable for the humid tropical climate of Rio de Janeiro. Specification of sustainable materials and energy-efficient solutions. Development of interior layout plans for living areas, bedrooms, and service areas, ensuring functional flow and aesthetic coherence with the exterior architectural language.</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Site Supervision &amp; Construction Administration:</w:t>
            </w:r>
            <w:r>
              <w:t xml:space="preserve"> </w:t>
            </w:r>
            <w:r>
              <w:t xml:space="preserve">On-site architectural supervision during the foundation and structural phase. Weekly site visits to monitor progress, verify compliance with approved drawings, and address technical queries from the construction team. Preparation of monthly progress reports and coordination meetings with contractors and suppliers based in Rio de Janeiro.</w:t>
            </w:r>
          </w:p>
        </w:tc>
        <w:tc>
          <w:tcPr/>
          <w:p>
            <w:pPr>
              <w:pStyle w:val="Compact"/>
              <w:jc w:val="left"/>
            </w:pPr>
            <w:r>
              <w:t xml:space="preserve">16</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5</w:t>
            </w:r>
          </w:p>
        </w:tc>
        <w:tc>
          <w:tcPr/>
          <w:p>
            <w:pPr>
              <w:pStyle w:val="Compact"/>
              <w:jc w:val="left"/>
            </w:pPr>
            <w:r>
              <w:rPr>
                <w:bCs/>
                <w:b/>
              </w:rPr>
              <w:t xml:space="preserve">Permitting &amp; Regulatory Compliance:</w:t>
            </w:r>
            <w:r>
              <w:t xml:space="preserve"> </w:t>
            </w:r>
            <w:r>
              <w:t xml:space="preserve">Management of the building permit application process with the Rio de Janeiro City Hall. Preparation and submission of all required documentation, including environmental impact assessments and urban planning approvals. Liaison with municipal inspectors to resolve any regulatory issues promptly.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R$ 63,100.00</w:t>
      </w:r>
    </w:p>
    <w:p>
      <w:pPr>
        <w:pStyle w:val="BodyText"/>
      </w:pPr>
      <w:r>
        <w:t xml:space="preserve">Discount (Early Payment):</w:t>
      </w:r>
      <w:r>
        <w:t xml:space="preserve"> </w:t>
      </w:r>
      <w:r>
        <w:t xml:space="preserve">- R$ 0.00</w:t>
      </w:r>
    </w:p>
    <w:p>
      <w:pPr>
        <w:pStyle w:val="BodyText"/>
      </w:pPr>
      <w:r>
        <w:t xml:space="preserve">Tax (ISS - Rio de Janeiro):</w:t>
      </w:r>
      <w:r>
        <w:t xml:space="preserve"> </w:t>
      </w:r>
      <w:r>
        <w:t xml:space="preserve">R$ 3,155.00</w:t>
      </w:r>
    </w:p>
    <w:p>
      <w:pPr>
        <w:pStyle w:val="BodyText"/>
      </w:pPr>
      <w:r>
        <w:t xml:space="preserve">TOTAL DUE:</w:t>
      </w:r>
      <w:r>
        <w:t xml:space="preserve"> </w:t>
      </w:r>
      <w:r>
        <w:t xml:space="preserve">R$ 66,255.00</w:t>
      </w:r>
    </w:p>
    <w:bookmarkStart w:id="22" w:name="payment-terms-conditions"/>
    <w:p>
      <w:pPr>
        <w:pStyle w:val="Heading3"/>
      </w:pPr>
      <w:r>
        <w:t xml:space="preserve">Payment Terms &amp; Conditions:</w:t>
      </w:r>
    </w:p>
    <w:p>
      <w:pPr>
        <w:pStyle w:val="FirstParagraph"/>
      </w:pPr>
      <w:r>
        <w:t xml:space="preserve">Payment is due within 14 days from the date of this invoice. Please make payments via bank transfer to the account details below. Late payments will incur a penalty of 2% per month plus interest of 1% per month, in accordance with Brazilian commercial law.</w:t>
      </w:r>
    </w:p>
    <w:p>
      <w:pPr>
        <w:pStyle w:val="BodyText"/>
      </w:pPr>
      <w:r>
        <w:rPr>
          <w:bCs/>
          <w:b/>
        </w:rPr>
        <w:t xml:space="preserve">Bank Details:</w:t>
      </w:r>
      <w:r>
        <w:br/>
      </w:r>
      <w:r>
        <w:t xml:space="preserve">Bank: Banco do Brasil</w:t>
      </w:r>
      <w:r>
        <w:br/>
      </w:r>
      <w:r>
        <w:t xml:space="preserve">Agency: 1234-5</w:t>
      </w:r>
      <w:r>
        <w:br/>
      </w:r>
      <w:r>
        <w:t xml:space="preserve">Account: 98765-4</w:t>
      </w:r>
      <w:r>
        <w:br/>
      </w:r>
      <w:r>
        <w:t xml:space="preserve">Account Holder: Costa &amp; Silva Arquitetura Ltda.</w:t>
      </w:r>
      <w:r>
        <w:br/>
      </w:r>
      <w:r>
        <w:t xml:space="preserve">PIX Key: billing@costasilva.arq.br</w:t>
      </w:r>
    </w:p>
    <w:bookmarkEnd w:id="22"/>
    <w:bookmarkStart w:id="23" w:name="professional-disclaimer"/>
    <w:p>
      <w:pPr>
        <w:pStyle w:val="Heading3"/>
      </w:pPr>
      <w:r>
        <w:t xml:space="preserve">Professional Disclaimer:</w:t>
      </w:r>
    </w:p>
    <w:p>
      <w:pPr>
        <w:pStyle w:val="FirstParagraph"/>
      </w:pPr>
      <w:r>
        <w:t xml:space="preserve">This invoice represents professional architectural services rendered by a licensed architect registered with CREA-RJ (Conselho Regional de Engenharia e Agronomia do Rio de Janeiro). All designs and documents are the intellectual property of Costa &amp; Silva Arquitetura until full payment is received. The architect is not responsible for delays caused by factors outside their control, including but not limited to weather conditions, supply chain disruptions, or municipal processing times in Rio de Janeiro.</w:t>
      </w:r>
    </w:p>
    <w:bookmarkEnd w:id="23"/>
    <w:bookmarkStart w:id="24" w:name="project-context"/>
    <w:p>
      <w:pPr>
        <w:pStyle w:val="Heading3"/>
      </w:pPr>
      <w:r>
        <w:t xml:space="preserve">Project Context:</w:t>
      </w:r>
    </w:p>
    <w:p>
      <w:pPr>
        <w:pStyle w:val="FirstParagraph"/>
      </w:pPr>
      <w:r>
        <w:t xml:space="preserve">The services described herein are tailored to the unique architectural and environmental context of Rio de Janeiro. Considerations include local zoning laws, coastal building restrictions, and cultural aesthetics. The architect has exercised due diligence in ensuring that all proposals align with both client expectations and regulatory requirements specific to the city.</w:t>
      </w:r>
    </w:p>
    <w:bookmarkEnd w:id="24"/>
    <w:p>
      <w:pPr>
        <w:pStyle w:val="BodyText"/>
      </w:pPr>
      <w:r>
        <w:t xml:space="preserve">Thank you for your business. We look forward to continuing our collaboration on this prestigious project in Rio de Janeiro.</w:t>
      </w:r>
    </w:p>
    <w:p>
      <w:pPr>
        <w:pStyle w:val="BodyText"/>
      </w:pPr>
      <w:r>
        <w:t xml:space="preserve">Costa &amp; Silva Arquitetura - Shaping the skyline of Brazil, one design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Rio de Janeiro</dc:title>
  <dc:creator/>
  <dc:language>en</dc:language>
  <cp:keywords/>
  <dcterms:created xsi:type="dcterms:W3CDTF">2026-10-10T03:38:55Z</dcterms:created>
  <dcterms:modified xsi:type="dcterms:W3CDTF">2026-10-10T03:38:55Z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