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Montreal,</w:t>
      </w:r>
      <w:r>
        <w:t xml:space="preserve"> </w:t>
      </w:r>
      <w:r>
        <w:t xml:space="preserve">Canada</w:t>
      </w:r>
    </w:p>
    <w:bookmarkStart w:id="20" w:name="montreal-architectural-studio"/>
    <w:p>
      <w:pPr>
        <w:pStyle w:val="Heading1"/>
      </w:pPr>
      <w:r>
        <w:t xml:space="preserve">Montreal Architectural Studio</w:t>
      </w:r>
    </w:p>
    <w:p>
      <w:pPr>
        <w:pStyle w:val="FirstParagraph"/>
      </w:pPr>
      <w:r>
        <w:t xml:space="preserve">1200 Rue Sherbrooke Ouest, Suite 400</w:t>
      </w:r>
    </w:p>
    <w:p>
      <w:pPr>
        <w:pStyle w:val="BodyText"/>
      </w:pPr>
      <w:r>
        <w:t xml:space="preserve">Montreal, Quebec, Canada H3A 3G1</w:t>
      </w:r>
    </w:p>
    <w:p>
      <w:pPr>
        <w:pStyle w:val="BodyText"/>
      </w:pPr>
      <w:r>
        <w:t xml:space="preserve">Phone: +1 (514) 555-0199</w:t>
      </w:r>
    </w:p>
    <w:p>
      <w:pPr>
        <w:pStyle w:val="BodyText"/>
      </w:pPr>
      <w:r>
        <w:t xml:space="preserve">Email: billing@montrealarchistudio.ca</w:t>
      </w:r>
    </w:p>
    <w:p>
      <w:pPr>
        <w:pStyle w:val="BodyText"/>
      </w:pPr>
      <w:r>
        <w:t xml:space="preserve">QST #: 1234567890 RT0001</w:t>
      </w:r>
    </w:p>
    <w:p>
      <w:pPr>
        <w:pStyle w:val="BodyText"/>
      </w:pPr>
      <w:r>
        <w:t xml:space="preserve">HST/GST #: 123456789RC0001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RES-MTL-2023-09</w:t>
      </w:r>
    </w:p>
    <w:bookmarkEnd w:id="21"/>
    <w:bookmarkStart w:id="22" w:name="bill-to"/>
    <w:p>
      <w:pPr>
        <w:pStyle w:val="Heading3"/>
      </w:pPr>
      <w:r>
        <w:t xml:space="preserve">Bill To:</w:t>
      </w:r>
    </w:p>
    <w:p>
      <w:pPr>
        <w:pStyle w:val="FirstParagraph"/>
      </w:pPr>
      <w:r>
        <w:rPr>
          <w:bCs/>
          <w:b/>
        </w:rPr>
        <w:t xml:space="preserve">Mr. Jean-Pierre Tremblay</w:t>
      </w:r>
    </w:p>
    <w:p>
      <w:pPr>
        <w:pStyle w:val="BodyText"/>
      </w:pPr>
      <w:r>
        <w:t xml:space="preserve">Owner, Tremblay Residential Holdings</w:t>
      </w:r>
    </w:p>
    <w:p>
      <w:pPr>
        <w:pStyle w:val="BodyText"/>
      </w:pPr>
      <w:r>
        <w:t xml:space="preserve">450 Avenue du Parc</w:t>
      </w:r>
    </w:p>
    <w:p>
      <w:pPr>
        <w:pStyle w:val="BodyText"/>
      </w:pPr>
      <w:r>
        <w:t xml:space="preserve">Montreal, Quebec, Canada H2W 1Z5</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Modernist Renovation &amp; Expansion</w:t>
      </w:r>
    </w:p>
    <w:p>
      <w:pPr>
        <w:pStyle w:val="BodyText"/>
      </w:pPr>
      <w:r>
        <w:rPr>
          <w:bCs/>
          <w:b/>
        </w:rPr>
        <w:t xml:space="preserve">Location:</w:t>
      </w:r>
      <w:r>
        <w:t xml:space="preserve"> </w:t>
      </w:r>
      <w:r>
        <w:t xml:space="preserve">450 Avenue du Parc, Montreal, QC</w:t>
      </w:r>
    </w:p>
    <w:p>
      <w:pPr>
        <w:pStyle w:val="BodyText"/>
      </w:pPr>
      <w:r>
        <w:rPr>
          <w:bCs/>
          <w:b/>
        </w:rPr>
        <w:t xml:space="preserve">Phase:</w:t>
      </w:r>
      <w:r>
        <w:t xml:space="preserve"> </w:t>
      </w:r>
      <w:r>
        <w:t xml:space="preserve">Phase 2 - Design Development &amp; Permitting</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Site Analysis and Contextual Study:</w:t>
            </w:r>
            <w:r>
              <w:t xml:space="preserve"> </w:t>
            </w:r>
            <w:r>
              <w:t xml:space="preserve">Comprehensive evaluation of the existing property located in Montreal, Quebec. This includes topographical survey review, zoning by-law analysis specific to the Ville de Montreal regulations, and shadow studies to ensure compliance with local urban planning standards.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rPr>
                <w:bCs/>
                <w:b/>
              </w:rPr>
              <w:t xml:space="preserve">Design Development Drawings:</w:t>
            </w:r>
            <w:r>
              <w:t xml:space="preserve"> </w:t>
            </w:r>
            <w:r>
              <w:t xml:space="preserve">Preparation of detailed architectural floor plans, elevations, and sections for the proposed expansion. This phase involves refining the aesthetic vision to align with contemporary Montreal architectural trends while respecting the heritage character of the neighborhood. Includes 3D rendering of the main façade.</w:t>
            </w:r>
          </w:p>
        </w:tc>
        <w:tc>
          <w:tcPr/>
          <w:p>
            <w:pPr>
              <w:pStyle w:val="Compact"/>
              <w:jc w:val="left"/>
            </w:pPr>
            <w:r>
              <w:t xml:space="preserve">45.5</w:t>
            </w:r>
          </w:p>
        </w:tc>
        <w:tc>
          <w:tcPr/>
          <w:p>
            <w:pPr>
              <w:pStyle w:val="Compact"/>
              <w:jc w:val="left"/>
            </w:pPr>
            <w:r>
              <w:t xml:space="preserve">185.00</w:t>
            </w:r>
          </w:p>
        </w:tc>
        <w:tc>
          <w:tcPr/>
          <w:p>
            <w:pPr>
              <w:pStyle w:val="Compact"/>
              <w:jc w:val="left"/>
            </w:pPr>
            <w:r>
              <w:t xml:space="preserve">8,417.50</w:t>
            </w:r>
          </w:p>
        </w:tc>
      </w:tr>
      <w:tr>
        <w:tc>
          <w:tcPr/>
          <w:p>
            <w:pPr>
              <w:pStyle w:val="Compact"/>
              <w:jc w:val="left"/>
            </w:pPr>
            <w:r>
              <w:t xml:space="preserve">3</w:t>
            </w:r>
          </w:p>
        </w:tc>
        <w:tc>
          <w:tcPr/>
          <w:p>
            <w:pPr>
              <w:pStyle w:val="Compact"/>
              <w:jc w:val="left"/>
            </w:pPr>
            <w:r>
              <w:rPr>
                <w:bCs/>
                <w:b/>
              </w:rPr>
              <w:t xml:space="preserve">Building Permit Submission Package:</w:t>
            </w:r>
            <w:r>
              <w:t xml:space="preserve"> </w:t>
            </w:r>
            <w:r>
              <w:t xml:space="preserve">Compilation and submission of all necessary documentation to the Montreal Building Permit Office. This includes structural coordination notes, energy efficiency calculations compliant with the Quebec Regulation respecting energy efficiency in buildings, and fire safety plans.</w:t>
            </w:r>
          </w:p>
        </w:tc>
        <w:tc>
          <w:tcPr/>
          <w:p>
            <w:pPr>
              <w:pStyle w:val="Compact"/>
              <w:jc w:val="left"/>
            </w:pPr>
            <w:r>
              <w:t xml:space="preserve">18.0</w:t>
            </w:r>
          </w:p>
        </w:tc>
        <w:tc>
          <w:tcPr/>
          <w:p>
            <w:pPr>
              <w:pStyle w:val="Compact"/>
              <w:jc w:val="left"/>
            </w:pPr>
            <w:r>
              <w:t xml:space="preserve">185.00</w:t>
            </w:r>
          </w:p>
        </w:tc>
        <w:tc>
          <w:tcPr/>
          <w:p>
            <w:pPr>
              <w:pStyle w:val="Compact"/>
              <w:jc w:val="left"/>
            </w:pPr>
            <w:r>
              <w:t xml:space="preserve">3,330.00</w:t>
            </w:r>
          </w:p>
        </w:tc>
      </w:tr>
      <w:tr>
        <w:tc>
          <w:tcPr/>
          <w:p>
            <w:pPr>
              <w:pStyle w:val="Compact"/>
              <w:jc w:val="left"/>
            </w:pPr>
            <w:r>
              <w:t xml:space="preserve">4</w:t>
            </w:r>
          </w:p>
        </w:tc>
        <w:tc>
          <w:tcPr/>
          <w:p>
            <w:pPr>
              <w:pStyle w:val="Compact"/>
              <w:jc w:val="left"/>
            </w:pPr>
            <w:r>
              <w:rPr>
                <w:bCs/>
                <w:b/>
              </w:rPr>
              <w:t xml:space="preserve">Interior Space Planning:</w:t>
            </w:r>
            <w:r>
              <w:t xml:space="preserve"> </w:t>
            </w:r>
            <w:r>
              <w:t xml:space="preserve">Detailed layout optimization for the interior living spaces, focusing on natural light integration and material selection suitable for the Canadian climate. Includes selection of sustainable materials sourced locally within Quebec.</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5</w:t>
            </w:r>
          </w:p>
        </w:tc>
        <w:tc>
          <w:tcPr/>
          <w:p>
            <w:pPr>
              <w:pStyle w:val="Compact"/>
              <w:jc w:val="left"/>
            </w:pPr>
            <w:r>
              <w:rPr>
                <w:bCs/>
                <w:b/>
              </w:rPr>
              <w:t xml:space="preserve">Client Consultation Meetings:</w:t>
            </w:r>
            <w:r>
              <w:t xml:space="preserve"> </w:t>
            </w:r>
            <w:r>
              <w:t xml:space="preserve">Three (3) on-site meetings held in Montreal to review design progress, address client feedback, and coordinate with the structural engineer. Travel time within the Greater Montreal Area is included.</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6</w:t>
            </w:r>
          </w:p>
        </w:tc>
        <w:tc>
          <w:tcPr/>
          <w:p>
            <w:pPr>
              <w:pStyle w:val="Compact"/>
              <w:jc w:val="left"/>
            </w:pPr>
            <w:r>
              <w:rPr>
                <w:bCs/>
                <w:b/>
              </w:rPr>
              <w:t xml:space="preserve">Revisions and Adjustments:</w:t>
            </w:r>
            <w:r>
              <w:t xml:space="preserve"> </w:t>
            </w:r>
            <w:r>
              <w:t xml:space="preserve">Implementation of requested changes following the second design review meeting, including adjustments to the roofline and window placements to meet specific client requirements.</w:t>
            </w:r>
          </w:p>
        </w:tc>
        <w:tc>
          <w:tcPr/>
          <w:p>
            <w:pPr>
              <w:pStyle w:val="Compact"/>
              <w:jc w:val="left"/>
            </w:pPr>
            <w:r>
              <w:t xml:space="preserve">8.5</w:t>
            </w:r>
          </w:p>
        </w:tc>
        <w:tc>
          <w:tcPr/>
          <w:p>
            <w:pPr>
              <w:pStyle w:val="Compact"/>
              <w:jc w:val="left"/>
            </w:pPr>
            <w:r>
              <w:t xml:space="preserve">185.00</w:t>
            </w:r>
          </w:p>
        </w:tc>
        <w:tc>
          <w:tcPr/>
          <w:p>
            <w:pPr>
              <w:pStyle w:val="Compact"/>
              <w:jc w:val="left"/>
            </w:pPr>
            <w:r>
              <w:t xml:space="preserve">1,572.50</w:t>
            </w:r>
          </w:p>
        </w:tc>
      </w:tr>
    </w:tbl>
    <w:p>
      <w:pPr>
        <w:pStyle w:val="BodyText"/>
      </w:pPr>
      <w:r>
        <w:t xml:space="preserve">Subtotal (CAD):</w:t>
      </w:r>
      <w:r>
        <w:t xml:space="preserve"> </w:t>
      </w:r>
      <w:r>
        <w:t xml:space="preserve">$20,350.00</w:t>
      </w:r>
    </w:p>
    <w:p>
      <w:pPr>
        <w:pStyle w:val="BodyText"/>
      </w:pPr>
      <w:r>
        <w:t xml:space="preserve">QST (Quebec Sales Tax - 9.975%):</w:t>
      </w:r>
      <w:r>
        <w:t xml:space="preserve"> </w:t>
      </w:r>
      <w:r>
        <w:t xml:space="preserve">$2,030.00</w:t>
      </w:r>
    </w:p>
    <w:p>
      <w:pPr>
        <w:pStyle w:val="BodyText"/>
      </w:pPr>
      <w:r>
        <w:t xml:space="preserve">Federal GST (5%):</w:t>
      </w:r>
      <w:r>
        <w:t xml:space="preserve"> </w:t>
      </w:r>
      <w:r>
        <w:t xml:space="preserve">$1,017.50</w:t>
      </w:r>
    </w:p>
    <w:p>
      <w:pPr>
        <w:pStyle w:val="BodyText"/>
      </w:pPr>
      <w:r>
        <w:t xml:space="preserve">TOTAL DUE (CAD):</w:t>
      </w:r>
      <w:r>
        <w:t xml:space="preserve"> </w:t>
      </w:r>
      <w:r>
        <w:t xml:space="preserve">$23,397.50</w:t>
      </w:r>
    </w:p>
    <w:bookmarkStart w:id="24" w:name="payment-terms-and-conditions"/>
    <w:p>
      <w:pPr>
        <w:pStyle w:val="Heading4"/>
      </w:pPr>
      <w:r>
        <w:t xml:space="preserve">Payment Terms and Conditions:</w:t>
      </w:r>
    </w:p>
    <w:p>
      <w:pPr>
        <w:pStyle w:val="FirstParagraph"/>
      </w:pPr>
      <w:r>
        <w:t xml:space="preserve">Payment is due within 30 days of the invoice date. Please make all payments in Canadian Dollars (CAD).</w:t>
      </w:r>
      <w:r>
        <w:t xml:space="preserve"> </w:t>
      </w:r>
      <w:r>
        <w:t xml:space="preserve">Late payments may be subject to a 1.5% monthly interest charge as per standard business practices in Quebec.</w:t>
      </w:r>
    </w:p>
    <w:p>
      <w:pPr>
        <w:pStyle w:val="BodyText"/>
      </w:pPr>
      <w:r>
        <w:rPr>
          <w:bCs/>
          <w:b/>
        </w:rPr>
        <w:t xml:space="preserve">Bank Transfer Details:</w:t>
      </w:r>
      <w:r>
        <w:br/>
      </w:r>
      <w:r>
        <w:t xml:space="preserve">Bank: Banque Nationale du Canada</w:t>
      </w:r>
      <w:r>
        <w:br/>
      </w:r>
      <w:r>
        <w:t xml:space="preserve">Branch: Montreal Downtown</w:t>
      </w:r>
      <w:r>
        <w:br/>
      </w:r>
      <w:r>
        <w:t xml:space="preserve">Account Name: Montreal Architectural Studio Inc.</w:t>
      </w:r>
      <w:r>
        <w:br/>
      </w:r>
      <w:r>
        <w:t xml:space="preserve">Transit: 00234</w:t>
      </w:r>
      <w:r>
        <w:br/>
      </w:r>
      <w:r>
        <w:t xml:space="preserve">Institution: 002</w:t>
      </w:r>
      <w:r>
        <w:br/>
      </w:r>
      <w:r>
        <w:t xml:space="preserve">Account: 987654321</w:t>
      </w:r>
    </w:p>
    <w:p>
      <w:pPr>
        <w:pStyle w:val="BodyText"/>
      </w:pPr>
      <w:r>
        <w:rPr>
          <w:bCs/>
          <w:b/>
        </w:rPr>
        <w:t xml:space="preserve">Architectural Disclaimer:</w:t>
      </w:r>
      <w:r>
        <w:br/>
      </w:r>
      <w:r>
        <w:t xml:space="preserve">This invoice covers professional architectural services as described. It does not include costs for municipal permits, engineering fees, or construction costs. The architect is not responsible for delays caused by municipal processing times in Montreal or unforeseen site conditions.</w:t>
      </w:r>
    </w:p>
    <w:p>
      <w:pPr>
        <w:pStyle w:val="BodyText"/>
      </w:pPr>
      <w:r>
        <w:t xml:space="preserve">Thank you for choosing our firm for your project in Canada. We are committed to delivering exceptional design solutions that enhance the built environment of Montreal.</w:t>
      </w:r>
    </w:p>
    <w:bookmarkEnd w:id="24"/>
    <w:p>
      <w:pPr>
        <w:pStyle w:val="BodyText"/>
      </w:pPr>
      <w:r>
        <w:rPr>
          <w:bCs/>
          <w:b/>
        </w:rPr>
        <w:t xml:space="preserve">Authorized Signature:</w:t>
      </w:r>
      <w:r>
        <w:br/>
      </w:r>
      <w:r>
        <w:br/>
      </w:r>
      <w:r>
        <w:t xml:space="preserve">Sarah Dubois, AIA, AIBC</w:t>
      </w:r>
      <w:r>
        <w:br/>
      </w:r>
      <w:r>
        <w:t xml:space="preserve">Principal Architect</w:t>
      </w:r>
    </w:p>
    <w:p>
      <w:pPr>
        <w:pStyle w:val="BodyText"/>
      </w:pPr>
      <w:r>
        <w:rPr>
          <w:bCs/>
          <w:b/>
        </w:rPr>
        <w:t xml:space="preserve">Received By:</w:t>
      </w:r>
      <w:r>
        <w:br/>
      </w:r>
      <w:r>
        <w:br/>
      </w:r>
      <w:r>
        <w:t xml:space="preserve">__________________________</w:t>
      </w:r>
      <w:r>
        <w:br/>
      </w:r>
      <w:r>
        <w:t xml:space="preserve">Date: ____________________</w:t>
      </w:r>
    </w:p>
    <w:p>
      <w:pPr>
        <w:pStyle w:val="BodyText"/>
      </w:pPr>
      <w:r>
        <w:t xml:space="preserve">Montreal Architectural Studio Inc. | Registered in Quebec, Canada</w:t>
      </w:r>
    </w:p>
    <w:p>
      <w:pPr>
        <w:pStyle w:val="BodyText"/>
      </w:pPr>
      <w:r>
        <w:t xml:space="preserve">This is a computer-generated invoice. No signature is required for processing.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Montreal, Canada</dc:title>
  <dc:creator/>
  <dc:language>en</dc:language>
  <cp:keywords/>
  <dcterms:created xsi:type="dcterms:W3CDTF">2026-10-10T09:25:57Z</dcterms:created>
  <dcterms:modified xsi:type="dcterms:W3CDTF">2026-10-10T09:25:57Z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