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Accra,</w:t>
      </w:r>
      <w:r>
        <w:t xml:space="preserve"> </w:t>
      </w:r>
      <w:r>
        <w:t xml:space="preserve">Ghana</w:t>
      </w:r>
    </w:p>
    <w:bookmarkStart w:id="20" w:name="accra-horizon-architects"/>
    <w:p>
      <w:pPr>
        <w:pStyle w:val="Heading1"/>
      </w:pPr>
      <w:r>
        <w:t xml:space="preserve">Accra Horizon Architects</w:t>
      </w:r>
    </w:p>
    <w:p>
      <w:pPr>
        <w:pStyle w:val="FirstParagraph"/>
      </w:pPr>
      <w:r>
        <w:t xml:space="preserve">Plot 42, Airport Residential Area</w:t>
      </w:r>
    </w:p>
    <w:p>
      <w:pPr>
        <w:pStyle w:val="BodyText"/>
      </w:pPr>
      <w:r>
        <w:t xml:space="preserve">Accra, Greater Accra Region</w:t>
      </w:r>
    </w:p>
    <w:p>
      <w:pPr>
        <w:pStyle w:val="BodyText"/>
      </w:pPr>
      <w:r>
        <w:t xml:space="preserve">Ghana</w:t>
      </w:r>
    </w:p>
    <w:p>
      <w:pPr>
        <w:pStyle w:val="BodyText"/>
      </w:pPr>
      <w:r>
        <w:t xml:space="preserve">Tel: +233 30 277 1234 | Email: billing@accrahorizon.com.gh</w:t>
      </w:r>
    </w:p>
    <w:p>
      <w:pPr>
        <w:pStyle w:val="BodyText"/>
      </w:pPr>
      <w:r>
        <w:t xml:space="preserve">RC Number: CM-2015-004589 | VAT ID: 001-2345-6789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INV-2023-ACC-089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Mr. Kwame Mensah</w:t>
      </w:r>
    </w:p>
    <w:p>
      <w:pPr>
        <w:pStyle w:val="BodyText"/>
      </w:pPr>
      <w:r>
        <w:t xml:space="preserve">Director, Mensah Holdings Ltd.</w:t>
      </w:r>
    </w:p>
    <w:p>
      <w:pPr>
        <w:pStyle w:val="BodyText"/>
      </w:pPr>
      <w:r>
        <w:t xml:space="preserve">15 Independence Avenue</w:t>
      </w:r>
    </w:p>
    <w:p>
      <w:pPr>
        <w:pStyle w:val="BodyText"/>
      </w:pPr>
      <w:r>
        <w:t xml:space="preserve">Osu, Accra, Ghana</w:t>
      </w:r>
    </w:p>
    <w:p>
      <w:pPr>
        <w:pStyle w:val="BodyText"/>
      </w:pPr>
      <w:r>
        <w:t xml:space="preserve">Phone: +233 24 555 0199</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The Osu Coastal Residence</w:t>
      </w:r>
    </w:p>
    <w:p>
      <w:pPr>
        <w:pStyle w:val="BodyText"/>
      </w:pPr>
      <w:r>
        <w:rPr>
          <w:bCs/>
          <w:b/>
        </w:rPr>
        <w:t xml:space="preserve">Site Location:</w:t>
      </w:r>
      <w:r>
        <w:t xml:space="preserve"> </w:t>
      </w:r>
      <w:r>
        <w:t xml:space="preserve">Block 3, East Legon Hills, Accra</w:t>
      </w:r>
    </w:p>
    <w:p>
      <w:pPr>
        <w:pStyle w:val="BodyText"/>
      </w:pPr>
      <w:r>
        <w:rPr>
          <w:bCs/>
          <w:b/>
        </w:rPr>
        <w:t xml:space="preserve">Phase:</w:t>
      </w:r>
      <w:r>
        <w:t xml:space="preserve"> </w:t>
      </w:r>
      <w:r>
        <w:t xml:space="preserve">Stage 3 - Detailed Design &amp; Documentation</w:t>
      </w:r>
    </w:p>
    <w:p>
      <w:pPr>
        <w:pStyle w:val="BodyText"/>
      </w:pPr>
      <w:r>
        <w:rPr>
          <w:bCs/>
          <w:b/>
        </w:rPr>
        <w:t xml:space="preserve">Contract Ref:</w:t>
      </w:r>
      <w:r>
        <w:t xml:space="preserve"> </w:t>
      </w:r>
      <w:r>
        <w:t xml:space="preserve">AH-ML-2023-04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Architectural Design Development:</w:t>
            </w:r>
            <w:r>
              <w:br/>
            </w:r>
            <w:r>
              <w:t xml:space="preserve">Refinement of schematic designs for the Osu Coastal Residence. This includes the development of floor plans, elevations, and sections in accordance with the client's feedback and the specific zoning regulations of the Greater Accra Regional Coordinating Council.</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Building Code Compliance Review:</w:t>
            </w:r>
            <w:r>
              <w:br/>
            </w:r>
            <w:r>
              <w:t xml:space="preserve">Comprehensive review of the design against the Ghana Building Code and local Accra municipal bylaws. Ensuring structural integrity, fire safety compliance, and accessibility standards are met prior to submission for building permits.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3</w:t>
            </w:r>
          </w:p>
        </w:tc>
        <w:tc>
          <w:tcPr/>
          <w:p>
            <w:pPr>
              <w:pStyle w:val="Compact"/>
              <w:jc w:val="left"/>
            </w:pPr>
            <w:r>
              <w:rPr>
                <w:bCs/>
                <w:b/>
              </w:rPr>
              <w:t xml:space="preserve">Technical Drawings &amp; Specifications:</w:t>
            </w:r>
            <w:r>
              <w:br/>
            </w:r>
            <w:r>
              <w:t xml:space="preserve">Production of detailed construction drawings including structural details, electrical layouts, and plumbing schematics. Preparation of the Bill of Quantities (BOQ) to assist the client in obtaining accurate contractor estimates for the construction phase in Accra.</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3D Visualization &amp; Rendering:</w:t>
            </w:r>
            <w:r>
              <w:br/>
            </w:r>
            <w:r>
              <w:t xml:space="preserve">Creation of high-fidelity photorealistic 3D renderings of the exterior and key interior spaces. These visualizations are intended to assist in stakeholder approval and marketing for the residential property.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Site Consultation &amp; Survey Analysis:</w:t>
            </w:r>
            <w:r>
              <w:br/>
            </w:r>
            <w:r>
              <w:t xml:space="preserve">On-site visit to the East Legon Hills plot to verify topographical data and assess site conditions. Coordination with local surveyors to ensure the architectural design aligns perfectly with the physical boundaries and environmental context of the site in Ghana.</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bl>
    <w:p>
      <w:pPr>
        <w:pStyle w:val="BodyText"/>
      </w:pPr>
      <w:r>
        <w:t xml:space="preserve">Subtotal:</w:t>
      </w:r>
      <w:r>
        <w:t xml:space="preserve"> </w:t>
      </w:r>
      <w:r>
        <w:t xml:space="preserve">GHS 61,350.00</w:t>
      </w:r>
    </w:p>
    <w:p>
      <w:pPr>
        <w:pStyle w:val="BodyText"/>
      </w:pPr>
      <w:r>
        <w:t xml:space="preserve">VAT (15%):</w:t>
      </w:r>
      <w:r>
        <w:t xml:space="preserve"> </w:t>
      </w:r>
      <w:r>
        <w:t xml:space="preserve">GHS 9,202.50</w:t>
      </w:r>
    </w:p>
    <w:p>
      <w:pPr>
        <w:pStyle w:val="BodyText"/>
      </w:pPr>
      <w:r>
        <w:t xml:space="preserve">Discount (Early Payment):</w:t>
      </w:r>
      <w:r>
        <w:t xml:space="preserve"> </w:t>
      </w:r>
      <w:r>
        <w:t xml:space="preserve">- GHS 0.00</w:t>
      </w:r>
    </w:p>
    <w:p>
      <w:pPr>
        <w:pStyle w:val="BodyText"/>
      </w:pPr>
      <w:r>
        <w:t xml:space="preserve">TOTAL DUE:</w:t>
      </w:r>
      <w:r>
        <w:t xml:space="preserve"> </w:t>
      </w:r>
      <w:r>
        <w:t xml:space="preserve">GHS 70,552.50</w:t>
      </w:r>
    </w:p>
    <w:bookmarkStart w:id="24" w:name="terms-and-conditions"/>
    <w:p>
      <w:pPr>
        <w:pStyle w:val="Heading4"/>
      </w:pPr>
      <w:r>
        <w:t xml:space="preserve">Terms and Conditions:</w:t>
      </w:r>
    </w:p>
    <w:p>
      <w:pPr>
        <w:pStyle w:val="FirstParagraph"/>
      </w:pPr>
      <w:r>
        <w:t xml:space="preserve">1. This invoice represents payment for professional architectural services rendered by Accra Horizon Architects in accordance with the signed agreement dated September 1, 2023.</w:t>
      </w:r>
      <w:r>
        <w:br/>
      </w:r>
      <w:r>
        <w:t xml:space="preserve">2. Payment is due within 14 days of the invoice date. Late payments will incur a penalty interest of 2% per month.</w:t>
      </w:r>
      <w:r>
        <w:br/>
      </w:r>
      <w:r>
        <w:t xml:space="preserve">3. All designs and intellectual property remain the property of Accra Horizon Architects until full payment is received.</w:t>
      </w:r>
      <w:r>
        <w:br/>
      </w:r>
      <w:r>
        <w:t xml:space="preserve">4. This invoice is compliant with the tax regulations of the Ghana Revenue Authority (GRA).</w:t>
      </w:r>
    </w:p>
    <w:bookmarkEnd w:id="24"/>
    <w:bookmarkStart w:id="25"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Ecobank Ghana Ltd.</w:t>
      </w:r>
      <w:r>
        <w:br/>
      </w:r>
      <w:r>
        <w:rPr>
          <w:bCs/>
          <w:b/>
        </w:rPr>
        <w:t xml:space="preserve">Branch:</w:t>
      </w:r>
      <w:r>
        <w:t xml:space="preserve"> </w:t>
      </w:r>
      <w:r>
        <w:t xml:space="preserve">Airport City Branch, Accra</w:t>
      </w:r>
      <w:r>
        <w:br/>
      </w:r>
      <w:r>
        <w:rPr>
          <w:bCs/>
          <w:b/>
        </w:rPr>
        <w:t xml:space="preserve">Account Name:</w:t>
      </w:r>
      <w:r>
        <w:t xml:space="preserve"> </w:t>
      </w:r>
      <w:r>
        <w:t xml:space="preserve">Accra Horizon Architects Ltd.</w:t>
      </w:r>
      <w:r>
        <w:br/>
      </w:r>
      <w:r>
        <w:rPr>
          <w:bCs/>
          <w:b/>
        </w:rPr>
        <w:t xml:space="preserve">Account Number:</w:t>
      </w:r>
      <w:r>
        <w:t xml:space="preserve"> </w:t>
      </w:r>
      <w:r>
        <w:t xml:space="preserve">1001234567890</w:t>
      </w:r>
      <w:r>
        <w:br/>
      </w:r>
      <w:r>
        <w:rPr>
          <w:bCs/>
          <w:b/>
        </w:rPr>
        <w:t xml:space="preserve">Sort Code:</w:t>
      </w:r>
      <w:r>
        <w:t xml:space="preserve"> </w:t>
      </w:r>
      <w:r>
        <w:t xml:space="preserve">012345</w:t>
      </w:r>
      <w:r>
        <w:br/>
      </w:r>
      <w:r>
        <w:rPr>
          <w:bCs/>
          <w:b/>
        </w:rPr>
        <w:t xml:space="preserve">Reference:</w:t>
      </w:r>
      <w:r>
        <w:t xml:space="preserve"> </w:t>
      </w:r>
      <w:r>
        <w:t xml:space="preserve">INV-2023-ACC-089</w:t>
      </w:r>
    </w:p>
    <w:p>
      <w:pPr>
        <w:pStyle w:val="BodyText"/>
      </w:pPr>
      <w:r>
        <w:t xml:space="preserve">Alternatively, payments can be made via Mobile Money (MTN MoMo) to</w:t>
      </w:r>
      <w:r>
        <w:t xml:space="preserve"> </w:t>
      </w:r>
      <w:r>
        <w:rPr>
          <w:bCs/>
          <w:b/>
        </w:rPr>
        <w:t xml:space="preserve">024-555-0123</w:t>
      </w:r>
      <w:r>
        <w:t xml:space="preserve"> </w:t>
      </w:r>
      <w:r>
        <w:t xml:space="preserve">under the name Accra Horizon Architects. Please ensure the invoice number is included in the payment reference.</w:t>
      </w:r>
    </w:p>
    <w:bookmarkEnd w:id="25"/>
    <w:p>
      <w:pPr>
        <w:pStyle w:val="BodyText"/>
      </w:pPr>
      <w:r>
        <w:t xml:space="preserve">Thank you for choosing Accra Horizon Architects for your building project in Ghana.</w:t>
      </w:r>
    </w:p>
    <w:p>
      <w:pPr>
        <w:pStyle w:val="BodyText"/>
      </w:pPr>
      <w:r>
        <w:t xml:space="preserve">We look forward to continuing our collaboration on the Osu Coastal Residence.</w:t>
      </w:r>
    </w:p>
    <w:p>
      <w:pPr>
        <w:pStyle w:val="BodyText"/>
      </w:pPr>
      <w:r>
        <w:t xml:space="preserve">© 2023 Accra Horizon Architects.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Accra, Ghana</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