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Invoice</w:t>
      </w:r>
      <w:r>
        <w:t xml:space="preserve"> </w:t>
      </w:r>
      <w:r>
        <w:t xml:space="preserve">-</w:t>
      </w:r>
      <w:r>
        <w:t xml:space="preserve"> </w:t>
      </w:r>
      <w:r>
        <w:t xml:space="preserve">Rome,</w:t>
      </w:r>
      <w:r>
        <w:t xml:space="preserve"> </w:t>
      </w:r>
      <w:r>
        <w:t xml:space="preserve">Italy</w:t>
      </w:r>
    </w:p>
    <w:bookmarkStart w:id="20" w:name="studio-architettura-roma"/>
    <w:p>
      <w:pPr>
        <w:pStyle w:val="Heading1"/>
      </w:pPr>
      <w:r>
        <w:t xml:space="preserve">Studio Architettura Roma</w:t>
      </w:r>
    </w:p>
    <w:p>
      <w:pPr>
        <w:pStyle w:val="FirstParagraph"/>
      </w:pPr>
      <w:r>
        <w:t xml:space="preserve">Via del Corso, 124</w:t>
      </w:r>
    </w:p>
    <w:p>
      <w:pPr>
        <w:pStyle w:val="BodyText"/>
      </w:pPr>
      <w:r>
        <w:t xml:space="preserve">00186 Rome, Italy</w:t>
      </w:r>
    </w:p>
    <w:p>
      <w:pPr>
        <w:pStyle w:val="BodyText"/>
      </w:pPr>
      <w:r>
        <w:t xml:space="preserve">P.IVA / C.F.: IT01234567890</w:t>
      </w:r>
    </w:p>
    <w:p>
      <w:pPr>
        <w:pStyle w:val="BodyText"/>
      </w:pPr>
      <w:r>
        <w:t xml:space="preserve">Email: billing@studioarchroma.it</w:t>
      </w:r>
    </w:p>
    <w:p>
      <w:pPr>
        <w:pStyle w:val="BodyText"/>
      </w:pPr>
      <w:r>
        <w:t xml:space="preserve">Phone: +39 06 1234 5678</w:t>
      </w:r>
    </w:p>
    <w:p>
      <w:pPr>
        <w:pStyle w:val="BodyText"/>
      </w:pPr>
      <w:r>
        <w:t xml:space="preserve">Member of the Order of Architects of Rome (OAR)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REST-TRASTEVERE-09</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Giovanni Rossi</w:t>
      </w:r>
    </w:p>
    <w:p>
      <w:pPr>
        <w:pStyle w:val="BodyText"/>
      </w:pPr>
      <w:r>
        <w:rPr>
          <w:bCs/>
          <w:b/>
        </w:rPr>
        <w:t xml:space="preserve">Address:</w:t>
      </w:r>
      <w:r>
        <w:t xml:space="preserve"> </w:t>
      </w:r>
      <w:r>
        <w:t xml:space="preserve">Via della Lungara, 45</w:t>
      </w:r>
    </w:p>
    <w:p>
      <w:pPr>
        <w:pStyle w:val="BodyText"/>
      </w:pPr>
      <w:r>
        <w:rPr>
          <w:bCs/>
          <w:b/>
        </w:rPr>
        <w:t xml:space="preserve">City:</w:t>
      </w:r>
      <w:r>
        <w:t xml:space="preserve"> </w:t>
      </w:r>
      <w:r>
        <w:t xml:space="preserve">Rome, Italy</w:t>
      </w:r>
    </w:p>
    <w:p>
      <w:pPr>
        <w:pStyle w:val="BodyText"/>
      </w:pPr>
      <w:r>
        <w:rPr>
          <w:bCs/>
          <w:b/>
        </w:rPr>
        <w:t xml:space="preserve">Postal Code:</w:t>
      </w:r>
      <w:r>
        <w:t xml:space="preserve"> </w:t>
      </w:r>
      <w:r>
        <w:t xml:space="preserve">00165</w:t>
      </w:r>
    </w:p>
    <w:p>
      <w:pPr>
        <w:pStyle w:val="BodyText"/>
      </w:pPr>
      <w:r>
        <w:rPr>
          <w:bCs/>
          <w:b/>
        </w:rPr>
        <w:t xml:space="preserve">Project Site:</w:t>
      </w:r>
      <w:r>
        <w:t xml:space="preserve"> </w:t>
      </w:r>
      <w:r>
        <w:t xml:space="preserve">Palazzo Antico, Trastevere</w:t>
      </w:r>
    </w:p>
    <w:p>
      <w:pPr>
        <w:pStyle w:val="BodyText"/>
      </w:pPr>
      <w:r>
        <w:rPr>
          <w:bCs/>
          <w:b/>
        </w:rPr>
        <w:t xml:space="preserve">Site Address:</w:t>
      </w:r>
      <w:r>
        <w:t xml:space="preserve"> </w:t>
      </w:r>
      <w:r>
        <w:t xml:space="preserve">Via della Scala, 12, Rome</w:t>
      </w:r>
    </w:p>
    <w:p>
      <w:pPr>
        <w:pStyle w:val="BodyText"/>
      </w:pPr>
      <w:r>
        <w:rPr>
          <w:bCs/>
          <w:b/>
        </w:rPr>
        <w:t xml:space="preserve">Property Type:</w:t>
      </w:r>
      <w:r>
        <w:t xml:space="preserve"> </w:t>
      </w:r>
      <w:r>
        <w:t xml:space="preserve">Historic Residential Unit</w:t>
      </w:r>
    </w:p>
    <w:p>
      <w:pPr>
        <w:pStyle w:val="BodyText"/>
      </w:pPr>
      <w:r>
        <w:rPr>
          <w:bCs/>
          <w:b/>
        </w:rPr>
        <w:t xml:space="preserve">Client Tax ID:</w:t>
      </w:r>
      <w:r>
        <w:t xml:space="preserve"> </w:t>
      </w:r>
      <w:r>
        <w:t xml:space="preserve">RSSGNN80A01H501U</w:t>
      </w:r>
    </w:p>
    <w:bookmarkEnd w:id="22"/>
    <w:p>
      <w:pPr>
        <w:pStyle w:val="BodyText"/>
      </w:pPr>
      <w:r>
        <w:t xml:space="preserve">Description of Architectural Services Rendered</w:t>
      </w:r>
    </w:p>
    <w:p>
      <w:pPr>
        <w:pStyle w:val="BodyText"/>
      </w:pPr>
      <w:r>
        <w:t xml:space="preserve">The following invoice details professional architectural services provided by the undersigned Architect, registered with the Order of Architects of Rome, for the renovation and structural restoration of the property located in the historic center of Rome, Italy. These services comply with the regulations set forth by the "Soprintendenza" and local municipal building codes.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Total (EUR)</w:t>
            </w:r>
          </w:p>
        </w:tc>
        <w:tc>
          <w:tcPr/>
          <w:p>
            <w:pPr>
              <w:pStyle w:val="Compact"/>
            </w:pPr>
          </w:p>
        </w:tc>
      </w:tr>
      <w:tr>
        <w:tc>
          <w:tcPr/>
          <w:p>
            <w:pPr>
              <w:pStyle w:val="Compact"/>
              <w:jc w:val="left"/>
            </w:pPr>
            <w:r>
              <w:t xml:space="preserve">1</w:t>
            </w:r>
          </w:p>
        </w:tc>
        <w:tc>
          <w:tcPr/>
          <w:p>
            <w:pPr>
              <w:pStyle w:val="Compact"/>
              <w:jc w:val="left"/>
            </w:pPr>
            <w:r>
              <w:rPr>
                <w:bCs/>
                <w:b/>
              </w:rPr>
              <w:t xml:space="preserve">Phase I: Conceptual Design &amp; Feasibility Study.</w:t>
            </w:r>
            <w:r>
              <w:br/>
            </w:r>
            <w:r>
              <w:t xml:space="preserve">Comprehensive site analysis of the historic building in Rome. Development of initial architectural concepts respecting the heritage constraints of the Trastevere district. Creation of preliminary floor plans and 3D massing models to visualize the integration of modern amenities within the existing historic fabric.</w:t>
            </w:r>
          </w:p>
        </w:tc>
        <w:tc>
          <w:tcPr/>
          <w:p>
            <w:pPr>
              <w:pStyle w:val="Compact"/>
              <w:jc w:val="left"/>
            </w:pPr>
            <w:r>
              <w:t xml:space="preserve">40 hrs</w:t>
            </w:r>
          </w:p>
        </w:tc>
        <w:tc>
          <w:tcPr/>
          <w:p>
            <w:pPr>
              <w:pStyle w:val="Compact"/>
              <w:jc w:val="left"/>
            </w:pPr>
            <w:r>
              <w:t xml:space="preserve">150.00</w:t>
            </w:r>
          </w:p>
        </w:tc>
        <w:tc>
          <w:tcPr/>
          <w:p>
            <w:pPr>
              <w:pStyle w:val="Compact"/>
              <w:jc w:val="left"/>
            </w:pPr>
            <w:r>
              <w:t xml:space="preserve">6,000.00</w:t>
            </w:r>
          </w:p>
        </w:tc>
        <w:tc>
          <w:tcPr/>
          <w:p>
            <w:pPr>
              <w:pStyle w:val="Compact"/>
            </w:pPr>
          </w:p>
        </w:tc>
      </w:tr>
      <w:tr>
        <w:tc>
          <w:tcPr/>
          <w:p>
            <w:pPr>
              <w:pStyle w:val="Compact"/>
              <w:jc w:val="left"/>
            </w:pPr>
            <w:r>
              <w:t xml:space="preserve">2</w:t>
            </w:r>
          </w:p>
        </w:tc>
        <w:tc>
          <w:tcPr/>
          <w:p>
            <w:pPr>
              <w:pStyle w:val="Compact"/>
              <w:jc w:val="left"/>
            </w:pPr>
            <w:r>
              <w:rPr>
                <w:bCs/>
                <w:b/>
              </w:rPr>
              <w:t xml:space="preserve">Phase II: Technical Documentation &amp; Permitting.</w:t>
            </w:r>
            <w:r>
              <w:br/>
            </w:r>
            <w:r>
              <w:t xml:space="preserve">Preparation of detailed technical drawings required for the "Permesso di Costruire" (Building Permit) submission to the Municipality of Rome. Coordination with structural engineers and environmental consultants. Submission of documentation to the local "Soprintendenza" for heritage approval, ensuring strict adherence to Italian preservation laws.</w:t>
            </w:r>
          </w:p>
        </w:tc>
        <w:tc>
          <w:tcPr/>
          <w:p>
            <w:pPr>
              <w:pStyle w:val="Compact"/>
              <w:jc w:val="left"/>
            </w:pPr>
            <w:r>
              <w:t xml:space="preserve">65 hrs</w:t>
            </w:r>
          </w:p>
        </w:tc>
        <w:tc>
          <w:tcPr/>
          <w:p>
            <w:pPr>
              <w:pStyle w:val="Compact"/>
              <w:jc w:val="left"/>
            </w:pPr>
            <w:r>
              <w:t xml:space="preserve">150.00</w:t>
            </w:r>
          </w:p>
        </w:tc>
        <w:tc>
          <w:tcPr/>
          <w:p>
            <w:pPr>
              <w:pStyle w:val="Compact"/>
              <w:jc w:val="left"/>
            </w:pPr>
            <w:r>
              <w:t xml:space="preserve">9,750.00</w:t>
            </w:r>
          </w:p>
        </w:tc>
        <w:tc>
          <w:tcPr/>
          <w:p>
            <w:pPr>
              <w:pStyle w:val="Compact"/>
            </w:pPr>
          </w:p>
        </w:tc>
      </w:tr>
      <w:tr>
        <w:tc>
          <w:tcPr/>
          <w:p>
            <w:pPr>
              <w:pStyle w:val="Compact"/>
              <w:jc w:val="left"/>
            </w:pPr>
            <w:r>
              <w:t xml:space="preserve">3</w:t>
            </w:r>
          </w:p>
        </w:tc>
        <w:tc>
          <w:tcPr/>
          <w:p>
            <w:pPr>
              <w:pStyle w:val="Compact"/>
              <w:jc w:val="left"/>
            </w:pPr>
            <w:r>
              <w:rPr>
                <w:bCs/>
                <w:b/>
              </w:rPr>
              <w:t xml:space="preserve">Phase III: Interior Design &amp; Material Selection.</w:t>
            </w:r>
            <w:r>
              <w:br/>
            </w:r>
            <w:r>
              <w:t xml:space="preserve">Curation of interior design schemes that harmonize with the Roman architectural style. Selection of high-quality local materials, including Travertine stone and traditional terracotta tiles. Detailed specification of lighting, fixtures, and finishes to ensure energy efficiency while maintaining aesthetic integrity.</w:t>
            </w:r>
          </w:p>
        </w:tc>
        <w:tc>
          <w:tcPr/>
          <w:p>
            <w:pPr>
              <w:pStyle w:val="Compact"/>
              <w:jc w:val="left"/>
            </w:pPr>
            <w:r>
              <w:t xml:space="preserve">30 hrs</w:t>
            </w:r>
          </w:p>
        </w:tc>
        <w:tc>
          <w:tcPr/>
          <w:p>
            <w:pPr>
              <w:pStyle w:val="Compact"/>
              <w:jc w:val="left"/>
            </w:pPr>
            <w:r>
              <w:t xml:space="preserve">150.00</w:t>
            </w:r>
          </w:p>
        </w:tc>
        <w:tc>
          <w:tcPr/>
          <w:p>
            <w:pPr>
              <w:pStyle w:val="Compact"/>
              <w:jc w:val="left"/>
            </w:pPr>
            <w:r>
              <w:t xml:space="preserve">4,500.00</w:t>
            </w:r>
          </w:p>
        </w:tc>
        <w:tc>
          <w:tcPr/>
          <w:p>
            <w:pPr>
              <w:pStyle w:val="Compact"/>
            </w:pPr>
          </w:p>
        </w:tc>
      </w:tr>
      <w:tr>
        <w:tc>
          <w:tcPr/>
          <w:p>
            <w:pPr>
              <w:pStyle w:val="Compact"/>
              <w:jc w:val="left"/>
            </w:pPr>
            <w:r>
              <w:t xml:space="preserve">4</w:t>
            </w:r>
          </w:p>
        </w:tc>
        <w:tc>
          <w:tcPr/>
          <w:p>
            <w:pPr>
              <w:pStyle w:val="Compact"/>
              <w:jc w:val="left"/>
            </w:pPr>
            <w:r>
              <w:rPr>
                <w:bCs/>
                <w:b/>
              </w:rPr>
              <w:t xml:space="preserve">Phase IV: Construction Administration &amp; Site Supervision.</w:t>
            </w:r>
            <w:r>
              <w:br/>
            </w:r>
            <w:r>
              <w:t xml:space="preserve">On-site supervision during the initial demolition and structural reinforcement phases. Regular site visits to ensure contractors are following the architectural plans and Italian safety regulations (D.Lgs 81/08). Review of contractor invoices and progress reports.</w:t>
            </w:r>
          </w:p>
        </w:tc>
        <w:tc>
          <w:tcPr/>
          <w:p>
            <w:pPr>
              <w:pStyle w:val="Compact"/>
              <w:jc w:val="left"/>
            </w:pPr>
            <w:r>
              <w:t xml:space="preserve">20 hrs</w:t>
            </w:r>
          </w:p>
        </w:tc>
        <w:tc>
          <w:tcPr/>
          <w:p>
            <w:pPr>
              <w:pStyle w:val="Compact"/>
              <w:jc w:val="left"/>
            </w:pPr>
            <w:r>
              <w:t xml:space="preserve">150.00</w:t>
            </w:r>
          </w:p>
        </w:tc>
        <w:tc>
          <w:tcPr/>
          <w:p>
            <w:pPr>
              <w:pStyle w:val="Compact"/>
              <w:jc w:val="left"/>
            </w:pPr>
            <w:r>
              <w:t xml:space="preserve">3,000.00</w:t>
            </w:r>
          </w:p>
        </w:tc>
        <w:tc>
          <w:tcPr/>
          <w:p>
            <w:pPr>
              <w:pStyle w:val="Compact"/>
            </w:pPr>
          </w:p>
        </w:tc>
      </w:tr>
      <w:tr>
        <w:tc>
          <w:tcPr/>
          <w:p>
            <w:pPr>
              <w:pStyle w:val="Compact"/>
              <w:jc w:val="left"/>
            </w:pPr>
            <w:r>
              <w:t xml:space="preserve">5</w:t>
            </w:r>
          </w:p>
        </w:tc>
        <w:tc>
          <w:tcPr/>
          <w:p>
            <w:pPr>
              <w:pStyle w:val="Compact"/>
              <w:jc w:val="left"/>
            </w:pPr>
            <w:r>
              <w:rPr>
                <w:bCs/>
                <w:b/>
              </w:rPr>
              <w:t xml:space="preserve">Specialized Consultation: Energy Certification.</w:t>
            </w:r>
            <w:r>
              <w:br/>
            </w:r>
            <w:r>
              <w:t xml:space="preserve">Preparation of the APE (Attestato di Prestazione Energetica) required by Italian law for the renovation. Consulting on energy-saving measures suitable for historic buildings in Rome to improve the energy class rating without compromising the facade.</w:t>
            </w:r>
          </w:p>
        </w:tc>
        <w:tc>
          <w:tcPr/>
          <w:p>
            <w:pPr>
              <w:pStyle w:val="Compact"/>
              <w:jc w:val="left"/>
            </w:pPr>
            <w:r>
              <w:t xml:space="preserve">1 Flat Fee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w:t>
      </w:r>
      <w:r>
        <w:t xml:space="preserve"> </w:t>
      </w:r>
      <w:r>
        <w:t xml:space="preserve">€24,450.00</w:t>
      </w:r>
    </w:p>
    <w:p>
      <w:pPr>
        <w:pStyle w:val="BodyText"/>
      </w:pPr>
      <w:r>
        <w:t xml:space="preserve">VAT (IVA 22%):</w:t>
      </w:r>
      <w:r>
        <w:t xml:space="preserve"> </w:t>
      </w:r>
      <w:r>
        <w:t xml:space="preserve">€5,379.00</w:t>
      </w:r>
    </w:p>
    <w:p>
      <w:pPr>
        <w:pStyle w:val="BodyText"/>
      </w:pPr>
      <w:r>
        <w:t xml:space="preserve">Withholding Tax (Ritenuta d'Acconto 20%):</w:t>
      </w:r>
      <w:r>
        <w:t xml:space="preserve"> </w:t>
      </w:r>
      <w:r>
        <w:t xml:space="preserve">-€4,890.00</w:t>
      </w:r>
    </w:p>
    <w:p>
      <w:pPr>
        <w:pStyle w:val="BodyText"/>
      </w:pPr>
      <w:r>
        <w:t xml:space="preserve">TOTAL DUE:</w:t>
      </w:r>
      <w:r>
        <w:t xml:space="preserve"> </w:t>
      </w:r>
      <w:r>
        <w:t xml:space="preserve">€24,939.00</w:t>
      </w:r>
    </w:p>
    <w:p>
      <w:pPr>
        <w:pStyle w:val="BodyText"/>
      </w:pPr>
      <w:r>
        <w:t xml:space="preserve">Payment Instructions</w:t>
      </w:r>
    </w:p>
    <w:bookmarkStart w:id="23" w:name="bank-transfer-details-bonifico-bancario"/>
    <w:p>
      <w:pPr>
        <w:pStyle w:val="Heading4"/>
      </w:pPr>
      <w:r>
        <w:t xml:space="preserve">Bank Transfer Details (Bonifico Bancario)</w:t>
      </w:r>
    </w:p>
    <w:p>
      <w:pPr>
        <w:pStyle w:val="FirstParagraph"/>
      </w:pPr>
      <w:r>
        <w:t xml:space="preserve">Please make payment via bank transfer to the following account within 30 days of the invoice date.</w:t>
      </w:r>
    </w:p>
    <w:p>
      <w:pPr>
        <w:pStyle w:val="BodyText"/>
      </w:pPr>
      <w:r>
        <w:rPr>
          <w:bCs/>
          <w:b/>
        </w:rPr>
        <w:t xml:space="preserve">Bank Name:</w:t>
      </w:r>
      <w:r>
        <w:t xml:space="preserve"> </w:t>
      </w:r>
      <w:r>
        <w:t xml:space="preserve">Banca Intesa Sanpaolo</w:t>
      </w:r>
    </w:p>
    <w:p>
      <w:pPr>
        <w:pStyle w:val="BodyText"/>
      </w:pPr>
      <w:r>
        <w:rPr>
          <w:bCs/>
          <w:b/>
        </w:rPr>
        <w:t xml:space="preserve">IBAN:</w:t>
      </w:r>
      <w:r>
        <w:t xml:space="preserve"> </w:t>
      </w:r>
      <w:r>
        <w:t xml:space="preserve">IT60 X030 6909 6061 0000 0012 345</w:t>
      </w:r>
    </w:p>
    <w:p>
      <w:pPr>
        <w:pStyle w:val="BodyText"/>
      </w:pPr>
      <w:r>
        <w:rPr>
          <w:bCs/>
          <w:b/>
        </w:rPr>
        <w:t xml:space="preserve">BIC/SWIFT:</w:t>
      </w:r>
      <w:r>
        <w:t xml:space="preserve"> </w:t>
      </w:r>
      <w:r>
        <w:t xml:space="preserve">BCITITMM</w:t>
      </w:r>
    </w:p>
    <w:p>
      <w:pPr>
        <w:pStyle w:val="BodyText"/>
      </w:pPr>
      <w:r>
        <w:rPr>
          <w:bCs/>
          <w:b/>
        </w:rPr>
        <w:t xml:space="preserve">Beneficiary:</w:t>
      </w:r>
      <w:r>
        <w:t xml:space="preserve"> </w:t>
      </w:r>
      <w:r>
        <w:t xml:space="preserve">Studio Architettura Roma S.r.l.</w:t>
      </w:r>
    </w:p>
    <w:p>
      <w:pPr>
        <w:pStyle w:val="BodyText"/>
      </w:pPr>
      <w:r>
        <w:rPr>
          <w:bCs/>
          <w:b/>
        </w:rPr>
        <w:t xml:space="preserve">Reference:</w:t>
      </w:r>
      <w:r>
        <w:t xml:space="preserve"> </w:t>
      </w:r>
      <w:r>
        <w:t xml:space="preserve">Please include Invoice Number INV-2023-1042 in the payment description.</w:t>
      </w:r>
    </w:p>
    <w:p>
      <w:pPr>
        <w:pStyle w:val="BodyText"/>
      </w:pPr>
      <w:r>
        <w:br/>
      </w:r>
    </w:p>
    <w:p>
      <w:pPr>
        <w:pStyle w:val="BodyText"/>
      </w:pPr>
      <w:r>
        <w:rPr>
          <w:bCs/>
          <w:b/>
        </w:rPr>
        <w:t xml:space="preserve">Note on Withholding Tax:</w:t>
      </w:r>
      <w:r>
        <w:t xml:space="preserve"> </w:t>
      </w:r>
      <w:r>
        <w:t xml:space="preserve">The withholding tax of 20% (€4,890.00) is to be remitted directly to the Italian Revenue Agency (Agenzia delle Entrate) by the client in accordance with Italian tax regulations. The total amount due to the Architect is €24,939.00 (Net payment of €20,049.00 + Withholding tax of €4,890.00).</w:t>
      </w:r>
    </w:p>
    <w:bookmarkEnd w:id="23"/>
    <w:p>
      <w:pPr>
        <w:pStyle w:val="BodyText"/>
      </w:pPr>
      <w:r>
        <w:t xml:space="preserve">Terms and Conditions</w:t>
      </w:r>
    </w:p>
    <w:p>
      <w:pPr>
        <w:numPr>
          <w:ilvl w:val="0"/>
          <w:numId w:val="1001"/>
        </w:numPr>
        <w:pStyle w:val="Compact"/>
      </w:pPr>
      <w:r>
        <w:t xml:space="preserve">All services are rendered in accordance with the professional standards of the Order of Architects of Rome.</w:t>
      </w:r>
    </w:p>
    <w:p>
      <w:pPr>
        <w:numPr>
          <w:ilvl w:val="0"/>
          <w:numId w:val="1001"/>
        </w:numPr>
        <w:pStyle w:val="Compact"/>
      </w:pPr>
      <w:r>
        <w:t xml:space="preserve">Payment is due within 30 days from the date of this invoice. Late payments may incur interest charges as per Italian law.</w:t>
      </w:r>
    </w:p>
    <w:p>
      <w:pPr>
        <w:numPr>
          <w:ilvl w:val="0"/>
          <w:numId w:val="1001"/>
        </w:numPr>
        <w:pStyle w:val="Compact"/>
      </w:pPr>
      <w:r>
        <w:t xml:space="preserve">Any changes to the scope of work must be agreed upon in writing and may result in additional fees.</w:t>
      </w:r>
    </w:p>
    <w:p>
      <w:pPr>
        <w:numPr>
          <w:ilvl w:val="0"/>
          <w:numId w:val="1001"/>
        </w:numPr>
        <w:pStyle w:val="Compact"/>
      </w:pPr>
      <w:r>
        <w:t xml:space="preserve">The Architect is not responsible for delays caused by third-party contractors, municipal approval processes, or force majeure events.</w:t>
      </w:r>
    </w:p>
    <w:p>
      <w:pPr>
        <w:numPr>
          <w:ilvl w:val="0"/>
          <w:numId w:val="1001"/>
        </w:numPr>
        <w:pStyle w:val="Compact"/>
      </w:pPr>
      <w:r>
        <w:t xml:space="preserve">This invoice is issued electronically and holds the same legal validity as a paper document under Italian law.</w:t>
      </w:r>
    </w:p>
    <w:p>
      <w:pPr>
        <w:pStyle w:val="FirstParagraph"/>
      </w:pPr>
      <w:r>
        <w:t xml:space="preserve">Authorized Signature:</w:t>
      </w:r>
    </w:p>
    <w:p>
      <w:pPr>
        <w:pStyle w:val="BodyText"/>
      </w:pPr>
      <w:r>
        <w:t xml:space="preserve">Arch. Marco Bianchi</w:t>
      </w:r>
      <w:r>
        <w:br/>
      </w:r>
      <w:r>
        <w:t xml:space="preserve">Lead Architect</w:t>
      </w:r>
      <w:r>
        <w:br/>
      </w:r>
      <w:r>
        <w:t xml:space="preserve">Studio Architettura Roma</w:t>
      </w:r>
    </w:p>
    <w:p>
      <w:pPr>
        <w:pStyle w:val="BodyText"/>
      </w:pPr>
      <w:r>
        <w:t xml:space="preserve">Studio Architettura Roma S.r.l. | P.IVA IT01234567890 | Via del Corso, 124, 00186 Rome, Italy</w:t>
      </w:r>
    </w:p>
    <w:p>
      <w:pPr>
        <w:pStyle w:val="BodyText"/>
      </w:pPr>
      <w:r>
        <w:t xml:space="preserve">Thank you for your business. We appreciate the opportunity to contribute to the architectural heritage of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Invoice - Rome, Italy</dc:title>
  <dc:creator/>
  <dc:language>en</dc:language>
  <cp:keywords/>
  <dcterms:created xsi:type="dcterms:W3CDTF">2026-10-10T04:02:13Z</dcterms:created>
  <dcterms:modified xsi:type="dcterms:W3CDTF">2026-10-10T04:02:13Z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