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Architectural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Kathmandu,</w:t>
      </w:r>
      <w:r>
        <w:t xml:space="preserve"> </w:t>
      </w:r>
      <w:r>
        <w:t xml:space="preserve">Nepal</w:t>
      </w:r>
    </w:p>
    <w:bookmarkStart w:id="20" w:name="himalayan-horizon-architects"/>
    <w:p>
      <w:pPr>
        <w:pStyle w:val="Heading1"/>
      </w:pPr>
      <w:r>
        <w:t xml:space="preserve">Himalayan Horizon Architects</w:t>
      </w:r>
    </w:p>
    <w:p>
      <w:pPr>
        <w:pStyle w:val="FirstParagraph"/>
      </w:pPr>
      <w:r>
        <w:rPr>
          <w:bCs/>
          <w:b/>
        </w:rPr>
        <w:t xml:space="preserve">Registration No:</w:t>
      </w:r>
      <w:r>
        <w:t xml:space="preserve"> </w:t>
      </w:r>
      <w:r>
        <w:t xml:space="preserve">123456789</w:t>
      </w:r>
    </w:p>
    <w:p>
      <w:pPr>
        <w:pStyle w:val="BodyText"/>
      </w:pPr>
      <w:r>
        <w:rPr>
          <w:bCs/>
          <w:b/>
        </w:rPr>
        <w:t xml:space="preserve">PAN/VAT:</w:t>
      </w:r>
      <w:r>
        <w:t xml:space="preserve"> </w:t>
      </w:r>
      <w:r>
        <w:t xml:space="preserve">987654321</w:t>
      </w:r>
    </w:p>
    <w:p>
      <w:pPr>
        <w:pStyle w:val="BodyText"/>
      </w:pPr>
      <w:r>
        <w:t xml:space="preserve">Thamel Marg, Ward No. 10</w:t>
      </w:r>
    </w:p>
    <w:p>
      <w:pPr>
        <w:pStyle w:val="BodyText"/>
      </w:pPr>
      <w:r>
        <w:t xml:space="preserve">Kathmandu, Nepal</w:t>
      </w:r>
    </w:p>
    <w:p>
      <w:pPr>
        <w:pStyle w:val="BodyText"/>
      </w:pPr>
      <w:r>
        <w:t xml:space="preserve">Email: billing@himalayanhorizon.com.np</w:t>
      </w:r>
    </w:p>
    <w:p>
      <w:pPr>
        <w:pStyle w:val="BodyText"/>
      </w:pPr>
      <w:r>
        <w:t xml:space="preserve">Phone: +977-1-4422334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HH-2023-089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Rajesh Shrestha</w:t>
      </w:r>
    </w:p>
    <w:p>
      <w:pPr>
        <w:pStyle w:val="BodyText"/>
      </w:pPr>
      <w:r>
        <w:t xml:space="preserve">Shrestha Enterprises Pvt. Ltd.</w:t>
      </w:r>
    </w:p>
    <w:p>
      <w:pPr>
        <w:pStyle w:val="BodyText"/>
      </w:pPr>
      <w:r>
        <w:t xml:space="preserve">House No. 45, Block C</w:t>
      </w:r>
    </w:p>
    <w:p>
      <w:pPr>
        <w:pStyle w:val="BodyText"/>
      </w:pPr>
      <w:r>
        <w:t xml:space="preserve">Lazimpat, Kathmandu, Nepal</w:t>
      </w:r>
    </w:p>
    <w:p>
      <w:pPr>
        <w:pStyle w:val="BodyText"/>
      </w:pPr>
      <w:r>
        <w:t xml:space="preserve">PAN: 112233445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 Name:</w:t>
      </w:r>
      <w:r>
        <w:t xml:space="preserve"> </w:t>
      </w:r>
      <w:r>
        <w:t xml:space="preserve">Modern Residential Villa Design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Baneshwor, Kathmandu</w:t>
      </w:r>
    </w:p>
    <w:p>
      <w:pPr>
        <w:pStyle w:val="BodyText"/>
      </w:pPr>
      <w:r>
        <w:rPr>
          <w:bCs/>
          <w:b/>
        </w:rPr>
        <w:t xml:space="preserve">Phase:</w:t>
      </w:r>
      <w:r>
        <w:t xml:space="preserve"> </w:t>
      </w:r>
      <w:r>
        <w:t xml:space="preserve">Phase 2 - Detailed Design &amp; Documentation</w:t>
      </w:r>
    </w:p>
    <w:p>
      <w:pPr>
        <w:pStyle w:val="BodyText"/>
      </w:pPr>
      <w:r>
        <w:rPr>
          <w:bCs/>
          <w:b/>
        </w:rPr>
        <w:t xml:space="preserve">Contract Ref:</w:t>
      </w:r>
      <w:r>
        <w:t xml:space="preserve"> </w:t>
      </w:r>
      <w:r>
        <w:t xml:space="preserve">HH-CON-2023-04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Architectural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(NPR)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(NPR)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Conceptual Design Development:</w:t>
            </w:r>
            <w:r>
              <w:t xml:space="preserve"> </w:t>
            </w:r>
            <w:r>
              <w:t xml:space="preserve">Creation of initial massing models, site analysis specific to Kathmandu Valley topography, and preliminary floor plans incorporating traditional Newari elements with modern functionality.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Detailed Architectural Drawings:</w:t>
            </w:r>
            <w:r>
              <w:t xml:space="preserve"> </w:t>
            </w:r>
            <w:r>
              <w:t xml:space="preserve">Preparation of comprehensive construction documents including elevations, sections, and detailed floor plans compliant with Kathmandu Metropolitan City (KMC) building codes and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3D Visualization &amp; Rendering:</w:t>
            </w:r>
            <w:r>
              <w:t xml:space="preserve"> </w:t>
            </w:r>
            <w:r>
              <w:t xml:space="preserve">High-quality photorealistic exterior and interior renderings to assist in client visualization and municipal approval presentations.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Structural Coordination:</w:t>
            </w:r>
            <w:r>
              <w:t xml:space="preserve"> </w:t>
            </w:r>
            <w:r>
              <w:t xml:space="preserve">Collaboration with structural engineers to ensure the architectural design aligns with seismic safety standards required for construction in Nepal.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Permitting Assistance:</w:t>
            </w:r>
            <w:r>
              <w:t xml:space="preserve"> </w:t>
            </w:r>
            <w:r>
              <w:t xml:space="preserve">Preparation of necessary documentation for building permit application submission to the local ward office and relevant authorities in Kathmandu.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Site Visits &amp; Consultation:</w:t>
            </w:r>
            <w:r>
              <w:t xml:space="preserve"> </w:t>
            </w:r>
            <w:r>
              <w:t xml:space="preserve">On-site meetings to verify dimensions, discuss design modifications, and ensure alignment with the client's vision during the design phase.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NPR 352,500.00</w:t>
      </w:r>
    </w:p>
    <w:p>
      <w:pPr>
        <w:pStyle w:val="BodyText"/>
      </w:pPr>
      <w:r>
        <w:t xml:space="preserve">VAT (13%):</w:t>
      </w:r>
      <w:r>
        <w:t xml:space="preserve"> </w:t>
      </w:r>
      <w:r>
        <w:t xml:space="preserve">NPR 45,825.00</w:t>
      </w:r>
    </w:p>
    <w:p>
      <w:pPr>
        <w:pStyle w:val="BodyText"/>
      </w:pPr>
      <w:r>
        <w:t xml:space="preserve">Discount (Early Payment):</w:t>
      </w:r>
      <w:r>
        <w:t xml:space="preserve"> </w:t>
      </w:r>
      <w:r>
        <w:t xml:space="preserve">- NPR 5,000.00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NPR 393,325.00</w:t>
      </w:r>
    </w:p>
    <w:bookmarkStart w:id="24" w:name="payment-terms-notes"/>
    <w:p>
      <w:pPr>
        <w:pStyle w:val="Heading4"/>
      </w:pPr>
      <w:r>
        <w:t xml:space="preserve">Payment Terms &amp; Notes: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Currency:</w:t>
      </w:r>
      <w:r>
        <w:t xml:space="preserve"> </w:t>
      </w:r>
      <w:r>
        <w:t xml:space="preserve">All amounts are in Nepalese Rupees (NPR).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is due within 14 days of the invoice date.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 Transfer:</w:t>
      </w:r>
      <w:r>
        <w:t xml:space="preserve"> </w:t>
      </w:r>
      <w:r>
        <w:t xml:space="preserve">Please transfer funds to Himalayan Horizon Architects, Account No: 0123456789012, Nabil Bank Ltd., Kathmandu Branch. SWIFT: NABILNPK.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Late Fees:</w:t>
      </w:r>
      <w:r>
        <w:t xml:space="preserve"> </w:t>
      </w:r>
      <w:r>
        <w:t xml:space="preserve">A late fee of 2% per month will be applied to overdue balances.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Validity:</w:t>
      </w:r>
      <w:r>
        <w:t xml:space="preserve"> </w:t>
      </w:r>
      <w:r>
        <w:t xml:space="preserve">This invoice is valid for 30 days from the date of issue.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Compliance:</w:t>
      </w:r>
      <w:r>
        <w:t xml:space="preserve"> </w:t>
      </w:r>
      <w:r>
        <w:t xml:space="preserve">This invoice complies with the tax regulations of the Inland Revenue Department, Government of Nepal.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Queries:</w:t>
      </w:r>
      <w:r>
        <w:t xml:space="preserve"> </w:t>
      </w:r>
      <w:r>
        <w:t xml:space="preserve">For any questions regarding this invoice, please contact our accounts department at accounts@himalayanhorizon.com.np.</w:t>
      </w:r>
    </w:p>
    <w:bookmarkEnd w:id="24"/>
    <w:p>
      <w:pPr>
        <w:pStyle w:val="FirstParagraph"/>
      </w:pPr>
      <w:r>
        <w:t xml:space="preserve">Authorized Signature</w:t>
      </w:r>
    </w:p>
    <w:p>
      <w:pPr>
        <w:pStyle w:val="BodyText"/>
      </w:pPr>
      <w:r>
        <w:rPr>
          <w:bCs/>
          <w:b/>
        </w:rPr>
        <w:t xml:space="preserve">Arch. Sunita Gurung</w:t>
      </w:r>
    </w:p>
    <w:p>
      <w:pPr>
        <w:pStyle w:val="BodyText"/>
      </w:pPr>
      <w:r>
        <w:t xml:space="preserve">Principal Architect</w:t>
      </w:r>
    </w:p>
    <w:p>
      <w:pPr>
        <w:pStyle w:val="BodyText"/>
      </w:pPr>
      <w:r>
        <w:t xml:space="preserve">Client Acceptance</w:t>
      </w:r>
    </w:p>
    <w:p>
      <w:pPr>
        <w:pStyle w:val="BodyText"/>
      </w:pPr>
      <w:r>
        <w:rPr>
          <w:bCs/>
          <w:b/>
        </w:rPr>
        <w:t xml:space="preserve">Mr. Rajesh Shrestha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Thank you for choosing Himalayan Horizon Architects for your project in Kathmandu, Nepal.</w:t>
      </w:r>
    </w:p>
    <w:p>
      <w:pPr>
        <w:pStyle w:val="BodyText"/>
      </w:pPr>
      <w:r>
        <w:t xml:space="preserve">We are committed to delivering exceptional architectural solutions that blend innovation with cultural heritage.</w:t>
      </w:r>
    </w:p>
    <w:p>
      <w:pPr>
        <w:pStyle w:val="BodyText"/>
      </w:pPr>
      <w:r>
        <w:t xml:space="preserve">© 2023 Himalayan Horizon Architects.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Architectural Services Invoice - Kathmandu, Nepal</dc:title>
  <dc:creator/>
  <dc:language>en</dc:language>
  <cp:keywords/>
  <dcterms:created xsi:type="dcterms:W3CDTF">2026-10-10T03:12:00Z</dcterms:created>
  <dcterms:modified xsi:type="dcterms:W3CDTF">2026-10-10T03:12:00Z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