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20" w:name="apex-architectural-studio"/>
    <w:p>
      <w:pPr>
        <w:pStyle w:val="Heading1"/>
      </w:pPr>
      <w:r>
        <w:t xml:space="preserve">Apex Architectural Studio</w:t>
      </w:r>
    </w:p>
    <w:p>
      <w:pPr>
        <w:pStyle w:val="FirstParagraph"/>
      </w:pPr>
      <w:r>
        <w:t xml:space="preserve">No. 45, Galle Road, Colombo 03, Sri Lanka</w:t>
      </w:r>
    </w:p>
    <w:p>
      <w:pPr>
        <w:pStyle w:val="BodyText"/>
      </w:pPr>
      <w:r>
        <w:t xml:space="preserve">Tel: +94 11 234 5678 | Email: billing@apexarchitects.lk</w:t>
      </w:r>
    </w:p>
    <w:p>
      <w:pPr>
        <w:pStyle w:val="BodyText"/>
      </w:pPr>
      <w:r>
        <w:t xml:space="preserve">Registration No: SL-ARCH-2024-889</w:t>
      </w:r>
    </w:p>
    <w:p>
      <w:pPr>
        <w:pStyle w:val="BodyText"/>
      </w:pPr>
      <w:r>
        <w:t xml:space="preserve">VAT Registration: VAT-123456789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R. Perera</w:t>
      </w:r>
    </w:p>
    <w:p>
      <w:pPr>
        <w:pStyle w:val="BodyText"/>
      </w:pPr>
      <w:r>
        <w:t xml:space="preserve">Perera Holdings (Pvt) Ltd</w:t>
      </w:r>
    </w:p>
    <w:p>
      <w:pPr>
        <w:pStyle w:val="BodyText"/>
      </w:pPr>
      <w:r>
        <w:t xml:space="preserve">12, Kollupitiya Place, Colombo 04, Sri Lanka</w:t>
      </w:r>
    </w:p>
    <w:p>
      <w:pPr>
        <w:pStyle w:val="BodyText"/>
      </w:pPr>
      <w:r>
        <w:t xml:space="preserve">Attn: Finance Department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Modern Residential Villa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Mount Lavinia, Colombo District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Design Development &amp; Documentation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Phase:</w:t>
            </w:r>
            <w:r>
              <w:br/>
            </w:r>
            <w:r>
              <w:t xml:space="preserve">Comprehensive site analysis of the Colombo plot, including topographical assessment and solar orientation studies. Development of initial massing models and conceptual sketches tailored to the tropical climate of Sri Lanka.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Design &amp; 3D Visualization:</w:t>
            </w:r>
            <w:r>
              <w:br/>
            </w:r>
            <w:r>
              <w:t xml:space="preserve">Creation of detailed floor plans, elevations, and sections. Production of high-fidelity 3D renderings for client approval. Coordination with local consultants to ensure compliance with Colombo Municipal Council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Development:</w:t>
            </w:r>
            <w:r>
              <w:br/>
            </w:r>
            <w:r>
              <w:t xml:space="preserve">Refinement of architectural drawings based on client feedback. Selection of sustainable building materials suitable for Sri Lankan weather conditions. Integration of passive cooling strategies into the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Documentation:</w:t>
            </w:r>
            <w:r>
              <w:br/>
            </w:r>
            <w:r>
              <w:t xml:space="preserve">Preparation of technical drawings required for tendering and construction. Detailed specifications for structural, electrical, and plumbing coordination. Submission of plans for approval by relevant authorities in Colombo.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Consultation:</w:t>
            </w:r>
            <w:r>
              <w:br/>
            </w:r>
            <w:r>
              <w:t xml:space="preserve">On-site visits to the Mount Lavinia location to oversee construction progress. Ensuring the builder adheres to the architectural vision and quality standards. Monthly progress reports and coordination meetings.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LKR 3,750,000.00</w:t>
      </w:r>
    </w:p>
    <w:p>
      <w:pPr>
        <w:pStyle w:val="BodyText"/>
      </w:pPr>
      <w:r>
        <w:t xml:space="preserve">VAT (8%):</w:t>
      </w:r>
      <w:r>
        <w:t xml:space="preserve"> </w:t>
      </w:r>
      <w:r>
        <w:t xml:space="preserve">LKR 300,000.00</w:t>
      </w:r>
    </w:p>
    <w:p>
      <w:pPr>
        <w:pStyle w:val="BodyText"/>
      </w:pPr>
      <w:r>
        <w:t xml:space="preserve">Less Advance Payment:</w:t>
      </w:r>
      <w:r>
        <w:t xml:space="preserve"> </w:t>
      </w:r>
      <w:r>
        <w:t xml:space="preserve">(LKR 1,000,000.00)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LKR 3,050,000.00</w:t>
      </w:r>
    </w:p>
    <w:p>
      <w:pPr>
        <w:pStyle w:val="BodyText"/>
      </w:pPr>
      <w:r>
        <w:rPr>
          <w:bCs/>
          <w:b/>
        </w:rPr>
        <w:t xml:space="preserve">Terms and Conditions:</w:t>
      </w:r>
      <w:r>
        <w:br/>
      </w:r>
      <w:r>
        <w:t xml:space="preserve">1. Payment is due within 14 days of the invoice date.</w:t>
      </w:r>
      <w:r>
        <w:br/>
      </w:r>
      <w:r>
        <w:t xml:space="preserve">2. Late payments will incur a penalty of 1.5% per month on the outstanding balance.</w:t>
      </w:r>
      <w:r>
        <w:br/>
      </w:r>
      <w:r>
        <w:t xml:space="preserve">3. All architectural designs remain the intellectual property of Apex Architectural Studio until full payment is received.</w:t>
      </w:r>
      <w:r>
        <w:br/>
      </w:r>
      <w:r>
        <w:t xml:space="preserve">4. This invoice covers services rendered in accordance with the agreement signed on September 01, 2024.</w:t>
      </w:r>
      <w:r>
        <w:br/>
      </w:r>
      <w:r>
        <w:t xml:space="preserve">5. Any changes to the scope of work must be approved in writing and may result in additional charges.</w:t>
      </w:r>
      <w:r>
        <w:br/>
      </w:r>
      <w:r>
        <w:t xml:space="preserve">6. Please quote the Invoice Number (INV-2024-089) when making payment.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Commercial Bank of Ceylon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Colombo Fort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Architectural Studio (Pvt)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1234-5678-9012-3456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COMBLKLX</w:t>
      </w:r>
    </w:p>
    <w:bookmarkEnd w:id="24"/>
    <w:p>
      <w:pPr>
        <w:pStyle w:val="BodyText"/>
      </w:pPr>
      <w:r>
        <w:t xml:space="preserve">Thank you for choosing Apex Architectural Studio for your project in Sri Lanka Colombo.</w:t>
      </w:r>
    </w:p>
    <w:p>
      <w:pPr>
        <w:pStyle w:val="BodyText"/>
      </w:pPr>
      <w:r>
        <w:t xml:space="preserve">We are committed to delivering exceptional architectural solutions that blend modern design with local heritage.</w:t>
      </w:r>
    </w:p>
    <w:p>
      <w:pPr>
        <w:pStyle w:val="BodyText"/>
      </w:pPr>
      <w:r>
        <w:t xml:space="preserve">For any queries regarding this invoice, please contact our accounts department at accounts@apexarchitects.lk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Colombo, Sri Lanka</dc:title>
  <dc:creator/>
  <dc:language>en</dc:language>
  <cp:keywords/>
  <dcterms:created xsi:type="dcterms:W3CDTF">2026-10-10T03:38:08Z</dcterms:created>
  <dcterms:modified xsi:type="dcterms:W3CDTF">2026-10-10T03:38:08Z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