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0" w:name="ankara-horizon-architects"/>
    <w:p>
      <w:pPr>
        <w:pStyle w:val="Heading1"/>
      </w:pPr>
      <w:r>
        <w:t xml:space="preserve">Ankara Horizon Architects</w:t>
      </w:r>
    </w:p>
    <w:p>
      <w:pPr>
        <w:pStyle w:val="FirstParagraph"/>
      </w:pPr>
      <w:r>
        <w:t xml:space="preserve">Professional Architectural Design &amp; Urban Planning</w:t>
      </w:r>
    </w:p>
    <w:p>
      <w:pPr>
        <w:pStyle w:val="BodyText"/>
      </w:pPr>
      <w:r>
        <w:t xml:space="preserve">Çankaya District, Kızılay Avenue No: 123</w:t>
      </w:r>
    </w:p>
    <w:p>
      <w:pPr>
        <w:pStyle w:val="BodyText"/>
      </w:pPr>
      <w:r>
        <w:t xml:space="preserve">06420 Ankara, Turkey</w:t>
      </w:r>
    </w:p>
    <w:p>
      <w:pPr>
        <w:pStyle w:val="BodyText"/>
      </w:pPr>
      <w:r>
        <w:t xml:space="preserve">Tax ID (Vergi No): 123 456 78 90</w:t>
      </w:r>
    </w:p>
    <w:p>
      <w:pPr>
        <w:pStyle w:val="BodyText"/>
      </w:pPr>
      <w:r>
        <w:t xml:space="preserve">Email: billing@ankarahorizon.com.tr</w:t>
      </w:r>
    </w:p>
    <w:p>
      <w:pPr>
        <w:pStyle w:val="BodyText"/>
      </w:pPr>
      <w:r>
        <w:t xml:space="preserve">Phone: +90 (312)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Document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Metropolitan Development Group A.Ş.</w:t>
      </w:r>
    </w:p>
    <w:p>
      <w:pPr>
        <w:pStyle w:val="BodyText"/>
      </w:pPr>
      <w:r>
        <w:t xml:space="preserve">Atatürk Boulevard, No: 45</w:t>
      </w:r>
    </w:p>
    <w:p>
      <w:pPr>
        <w:pStyle w:val="BodyText"/>
      </w:pPr>
      <w:r>
        <w:t xml:space="preserve">Çankaya, 06680 Ankara, Turkey</w:t>
      </w:r>
    </w:p>
    <w:p>
      <w:pPr>
        <w:pStyle w:val="BodyText"/>
      </w:pPr>
      <w:r>
        <w:t xml:space="preserve">Contact: Mr. Ahmet Yilmaz</w:t>
      </w:r>
    </w:p>
    <w:p>
      <w:pPr>
        <w:pStyle w:val="BodyText"/>
      </w:pPr>
      <w:r>
        <w:t xml:space="preserve">Tax ID: 987 654 32 10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INV-ANK-2023-089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Residential Complex - Çankaya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Turkish Lira (TRY)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(18%)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Conceptual Design &amp; Site Analysis</w:t>
            </w:r>
            <w:r>
              <w:br/>
            </w:r>
            <w:r>
              <w:t xml:space="preserve">Comprehensive site evaluation in Ankara, including topographical surveys, zoning regulation analysis according to Ankara Metropolitan Municipality codes, and initial conceptual sketches.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Schematic Design Development</w:t>
            </w:r>
            <w:r>
              <w:br/>
            </w:r>
            <w:r>
              <w:t xml:space="preserve">Development of floor plans, elevations, and 3D massing models. Coordination with structural engineers regarding load-bearing walls and foundation requirements specific to the seismic zone of Ankara.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3: Design Development &amp; Material Selection</w:t>
            </w:r>
            <w:r>
              <w:br/>
            </w:r>
            <w:r>
              <w:t xml:space="preserve">Detailed architectural drawings, selection of facade materials suitable for Ankara's climate, interior layout optimization, and energy efficiency calculations.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4: Construction Documentation</w:t>
            </w:r>
            <w:r>
              <w:br/>
            </w:r>
            <w:r>
              <w:t xml:space="preserve">Preparation of full technical drawings for permit application to the Ankara Municipality, including MEP coordination, fire safety plans, and accessibility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5: Construction Administration</w:t>
            </w:r>
            <w:r>
              <w:br/>
            </w:r>
            <w:r>
              <w:t xml:space="preserve">On-site supervision during the initial construction phase, review of contractor submissions, and monthly progress reports to ensure adherence to architectural 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345,000.00 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62,100.00 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 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407,100.00 TRY</w:t>
            </w:r>
          </w:p>
        </w:tc>
      </w:tr>
    </w:tbl>
    <w:bookmarkStart w:id="24" w:name="bank-transfer-details"/>
    <w:p>
      <w:pPr>
        <w:pStyle w:val="Heading4"/>
      </w:pPr>
      <w:r>
        <w:t xml:space="preserve">Bank Transfer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Ziraat Bankası A.Ş.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Kızılay Branch, Ankara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Ankara Horizon Architects Ltd.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TR12 0001 0001 2345 6789 0123 45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ZIRATR22</w:t>
      </w:r>
    </w:p>
    <w:p>
      <w:pPr>
        <w:pStyle w:val="BodyText"/>
      </w:pPr>
      <w:r>
        <w:t xml:space="preserve">Please include Invoice Number INV-ANK-2023-089 in the transfer reference.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date of invoice. Late payments will incur a penalty interest rate as per Turkish Commercial Code.</w:t>
      </w:r>
    </w:p>
    <w:p>
      <w:pPr>
        <w:pStyle w:val="BodyText"/>
      </w:pPr>
      <w:r>
        <w:t xml:space="preserve">2. All architectural designs and drawings remain the intellectual property of Ankara Horizon Architects until full payment is received.</w:t>
      </w:r>
    </w:p>
    <w:p>
      <w:pPr>
        <w:pStyle w:val="BodyText"/>
      </w:pPr>
      <w:r>
        <w:t xml:space="preserve">3. This invoice is issued in accordance with the Turkish Tax Procedure Law No. 213.</w:t>
      </w:r>
    </w:p>
    <w:p>
      <w:pPr>
        <w:pStyle w:val="BodyText"/>
      </w:pPr>
      <w:r>
        <w:t xml:space="preserve">4. Any changes to the project scope after approval of Phase 3 will be billed separately based on hourly rates.</w:t>
      </w:r>
    </w:p>
    <w:p>
      <w:pPr>
        <w:pStyle w:val="BodyText"/>
      </w:pPr>
      <w:r>
        <w:t xml:space="preserve">5. The architect is not responsible for delays caused by municipal permit processing times in Ankara.</w:t>
      </w:r>
    </w:p>
    <w:p>
      <w:pPr>
        <w:pStyle w:val="BodyText"/>
      </w:pPr>
      <w:r>
        <w:t xml:space="preserve">6. This document serves as an official request for payment for professional architectural services rendered.</w:t>
      </w:r>
    </w:p>
    <w:bookmarkEnd w:id="25"/>
    <w:p>
      <w:pPr>
        <w:pStyle w:val="BodyText"/>
      </w:pPr>
      <w:r>
        <w:t xml:space="preserve">Authorized Signature</w:t>
      </w:r>
      <w:r>
        <w:br/>
      </w:r>
      <w:r>
        <w:rPr>
          <w:iCs/>
          <w:i/>
        </w:rPr>
        <w:t xml:space="preserve">For Ankara Horizon Architects</w:t>
      </w:r>
    </w:p>
    <w:p>
      <w:pPr>
        <w:pStyle w:val="BodyText"/>
      </w:pPr>
      <w:r>
        <w:t xml:space="preserve">Received By</w:t>
      </w:r>
      <w:r>
        <w:br/>
      </w:r>
      <w:r>
        <w:rPr>
          <w:iCs/>
          <w:i/>
        </w:rPr>
        <w:t xml:space="preserve">Metropolitan Development Group A.Ş.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Architectural Services Invoice - Ankara, Turkey</dc:title>
  <dc:creator/>
  <dc:language>en</dc:language>
  <cp:keywords/>
  <dcterms:created xsi:type="dcterms:W3CDTF">2026-10-10T01:45:24Z</dcterms:created>
  <dcterms:modified xsi:type="dcterms:W3CDTF">2026-10-10T01:45:24Z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