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Professional Astronomer Consulting &amp; Data Services</w:t>
      </w:r>
    </w:p>
    <w:p>
      <w:pPr>
        <w:pStyle w:val="BodyText"/>
      </w:pPr>
      <w:r>
        <w:t xml:space="preserve">Issued for use in China Beijing — All terms governed by applicable regulations in China Beijing</w:t>
      </w:r>
    </w:p>
    <w:bookmarkEnd w:id="20"/>
    <w:p>
      <w:pPr>
        <w:pStyle w:val="BodyText"/>
      </w:pPr>
      <w:r>
        <w:rPr>
          <w:bCs/>
          <w:b/>
        </w:rPr>
        <w:t xml:space="preserve">Invoice Number:</w:t>
      </w:r>
      <w:r>
        <w:t xml:space="preserve"> </w:t>
      </w:r>
      <w:r>
        <w:t xml:space="preserve">INV-BJ-2025-00487</w:t>
      </w:r>
      <w:r>
        <w:br/>
      </w:r>
      <w:r>
        <w:rPr>
          <w:bCs/>
          <w:b/>
        </w:rPr>
        <w:t xml:space="preserve">Invoice Date:</w:t>
      </w:r>
      <w:r>
        <w:t xml:space="preserve"> </w:t>
      </w:r>
      <w:r>
        <w:t xml:space="preserve">June 15, 2025</w:t>
      </w:r>
      <w:r>
        <w:br/>
      </w:r>
      <w:r>
        <w:rPr>
          <w:bCs/>
          <w:b/>
        </w:rPr>
        <w:t xml:space="preserve">Due Date:</w:t>
      </w:r>
      <w:r>
        <w:t xml:space="preserve"> </w:t>
      </w:r>
      <w:r>
        <w:t xml:space="preserve">July 15, 2025</w:t>
      </w:r>
    </w:p>
    <w:p>
      <w:pPr>
        <w:pStyle w:val="BodyText"/>
      </w:pPr>
      <w:r>
        <w:rPr>
          <w:bCs/>
          <w:b/>
        </w:rPr>
        <w:t xml:space="preserve">Currency:</w:t>
      </w:r>
      <w:r>
        <w:t xml:space="preserve"> </w:t>
      </w:r>
      <w:r>
        <w:t xml:space="preserve">CNY (Chinese Yuan)</w:t>
      </w:r>
      <w:r>
        <w:br/>
      </w:r>
      <w:r>
        <w:rPr>
          <w:bCs/>
          <w:b/>
        </w:rPr>
        <w:t xml:space="preserve">Payment Method:</w:t>
      </w:r>
      <w:r>
        <w:t xml:space="preserve"> </w:t>
      </w:r>
      <w:r>
        <w:t xml:space="preserve">Bank Transfer</w:t>
      </w:r>
      <w:r>
        <w:br/>
      </w:r>
      <w:r>
        <w:rPr>
          <w:bCs/>
          <w:b/>
        </w:rPr>
        <w:t xml:space="preserve">Status:</w:t>
      </w:r>
      <w:r>
        <w:t xml:space="preserve"> </w:t>
      </w:r>
      <w:r>
        <w:t xml:space="preserve">Pending</w:t>
      </w:r>
    </w:p>
    <w:bookmarkStart w:id="21" w:name="bill-to"/>
    <w:p>
      <w:pPr>
        <w:pStyle w:val="Heading3"/>
      </w:pPr>
      <w:r>
        <w:t xml:space="preserve">Bill To</w:t>
      </w:r>
    </w:p>
    <w:p>
      <w:pPr>
        <w:pStyle w:val="FirstParagraph"/>
      </w:pPr>
      <w:r>
        <w:rPr>
          <w:bCs/>
          <w:b/>
        </w:rPr>
        <w:t xml:space="preserve">Beijing Celestial Research Institute</w:t>
      </w:r>
    </w:p>
    <w:p>
      <w:pPr>
        <w:pStyle w:val="BodyText"/>
      </w:pPr>
      <w:r>
        <w:t xml:space="preserve">Building 7, No. 38 Zhongguancun South Street</w:t>
      </w:r>
    </w:p>
    <w:p>
      <w:pPr>
        <w:pStyle w:val="BodyText"/>
      </w:pPr>
      <w:r>
        <w:t xml:space="preserve">Haidian District, China Beijing</w:t>
      </w:r>
    </w:p>
    <w:p>
      <w:pPr>
        <w:pStyle w:val="BodyText"/>
      </w:pPr>
      <w:r>
        <w:t xml:space="preserve">Postal Code: 100081</w:t>
      </w:r>
    </w:p>
    <w:p>
      <w:pPr>
        <w:pStyle w:val="BodyText"/>
      </w:pPr>
      <w:r>
        <w:t xml:space="preserve">Tax ID: 91110108MA01XXXX</w:t>
      </w:r>
    </w:p>
    <w:p>
      <w:pPr>
        <w:pStyle w:val="BodyText"/>
      </w:pPr>
      <w:r>
        <w:t xml:space="preserve">Contact: Dr. Wei Zhang, Procurement Director</w:t>
      </w:r>
    </w:p>
    <w:p>
      <w:pPr>
        <w:pStyle w:val="BodyText"/>
      </w:pPr>
      <w:r>
        <w:t xml:space="preserve">Email: procurement@bjcrin.cn</w:t>
      </w:r>
    </w:p>
    <w:bookmarkEnd w:id="21"/>
    <w:bookmarkStart w:id="22" w:name="issued-by"/>
    <w:p>
      <w:pPr>
        <w:pStyle w:val="Heading3"/>
      </w:pPr>
      <w:r>
        <w:t xml:space="preserve">Issued By</w:t>
      </w:r>
    </w:p>
    <w:p>
      <w:pPr>
        <w:pStyle w:val="FirstParagraph"/>
      </w:pPr>
      <w:r>
        <w:rPr>
          <w:bCs/>
          <w:b/>
        </w:rPr>
        <w:t xml:space="preserve">Stellar Horizon Astronomer Services Ltd.</w:t>
      </w:r>
    </w:p>
    <w:p>
      <w:pPr>
        <w:pStyle w:val="BodyText"/>
      </w:pPr>
      <w:r>
        <w:t xml:space="preserve">Suite 1204, Tower B, China World Office</w:t>
      </w:r>
    </w:p>
    <w:p>
      <w:pPr>
        <w:pStyle w:val="BodyText"/>
      </w:pPr>
      <w:r>
        <w:t xml:space="preserve">No. 1 Jianguomenwai Avenue, Chaoyang District</w:t>
      </w:r>
    </w:p>
    <w:p>
      <w:pPr>
        <w:pStyle w:val="BodyText"/>
      </w:pPr>
      <w:r>
        <w:t xml:space="preserve">China Beijing, 100020</w:t>
      </w:r>
    </w:p>
    <w:p>
      <w:pPr>
        <w:pStyle w:val="BodyText"/>
      </w:pPr>
      <w:r>
        <w:t xml:space="preserve">Business License: 11010501XXXXXX</w:t>
      </w:r>
    </w:p>
    <w:p>
      <w:pPr>
        <w:pStyle w:val="BodyText"/>
      </w:pPr>
      <w:r>
        <w:t xml:space="preserve">Contact: Prof. Elena Vasquez, Lead Astronomer</w:t>
      </w:r>
    </w:p>
    <w:p>
      <w:pPr>
        <w:pStyle w:val="BodyText"/>
      </w:pPr>
      <w:r>
        <w:t xml:space="preserve">Email: billing@stellarhorizon.cn</w:t>
      </w:r>
    </w:p>
    <w:bookmarkEnd w:id="22"/>
    <w:bookmarkStart w:id="25" w:name="description-of-services-rendered"/>
    <w:p>
      <w:pPr>
        <w:pStyle w:val="Heading2"/>
      </w:pPr>
      <w:r>
        <w:t xml:space="preserve">Description of Services Rendered</w:t>
      </w:r>
    </w:p>
    <w:p>
      <w:pPr>
        <w:pStyle w:val="FirstParagraph"/>
      </w:pPr>
      <w:r>
        <w:t xml:space="preserve">This Invoice documents the professional services provided by a certified Astronomer and associated data analysis team to the Beijing Celestial Research Institute. All work was conducted in accordance with the scientific standards established for astronomical research in China Beijing. The Astronomer engaged under this contract performed comprehensive observational analysis, spectral data interpretation, and celestial mapping services specifically tailored to the research objectives of the client institution located in China Beijing.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Senior Astronomer on-site consultation &amp; observational planning at the China Beijing research facility</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002</w:t>
            </w:r>
          </w:p>
        </w:tc>
        <w:tc>
          <w:tcPr/>
          <w:p>
            <w:pPr>
              <w:pStyle w:val="Compact"/>
              <w:jc w:val="left"/>
            </w:pPr>
            <w:r>
              <w:t xml:space="preserve">Spectral analysis of deep-sky objects using Astronomer-grade instrumentation calibrated for China Beijing atmospheric conditions</w:t>
            </w:r>
          </w:p>
        </w:tc>
        <w:tc>
          <w:tcPr/>
          <w:p>
            <w:pPr>
              <w:pStyle w:val="Compact"/>
              <w:jc w:val="left"/>
            </w:pPr>
            <w:r>
              <w:t xml:space="preserve">120 observations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003</w:t>
            </w:r>
          </w:p>
        </w:tc>
        <w:tc>
          <w:tcPr/>
          <w:p>
            <w:pPr>
              <w:pStyle w:val="Compact"/>
              <w:jc w:val="left"/>
            </w:pPr>
            <w:r>
              <w:t xml:space="preserve">Celestial cartography and astrometric data processing for the China Beijing regional sky survey</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004</w:t>
            </w:r>
          </w:p>
        </w:tc>
        <w:tc>
          <w:tcPr/>
          <w:p>
            <w:pPr>
              <w:pStyle w:val="Compact"/>
              <w:jc w:val="left"/>
            </w:pPr>
            <w:r>
              <w:t xml:space="preserve">Training workshop for institute staff on Astronomer data pipeline methodologies (conducted in China Beijing)</w:t>
            </w:r>
          </w:p>
        </w:tc>
        <w:tc>
          <w:tcPr/>
          <w:p>
            <w:pPr>
              <w:pStyle w:val="Compact"/>
              <w:jc w:val="left"/>
            </w:pPr>
            <w:r>
              <w:t xml:space="preserve">3 sessions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005</w:t>
            </w:r>
          </w:p>
        </w:tc>
        <w:tc>
          <w:tcPr/>
          <w:p>
            <w:pPr>
              <w:pStyle w:val="Compact"/>
              <w:jc w:val="left"/>
            </w:pPr>
            <w:r>
              <w:t xml:space="preserve">Technical report compilation: Astronomer findings and recommendations for the China Beijing observatory network</w:t>
            </w:r>
          </w:p>
        </w:tc>
        <w:tc>
          <w:tcPr/>
          <w:p>
            <w:pPr>
              <w:pStyle w:val="Compact"/>
              <w:jc w:val="left"/>
            </w:pPr>
            <w:r>
              <w:t xml:space="preserve">1 report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006</w:t>
            </w:r>
          </w:p>
        </w:tc>
        <w:tc>
          <w:tcPr/>
          <w:p>
            <w:pPr>
              <w:pStyle w:val="Compact"/>
              <w:jc w:val="left"/>
            </w:pPr>
            <w:r>
              <w:t xml:space="preserve">Equipment calibration and maintenance of Astronomer-class telescopic arrays at the China Beijing site</w:t>
            </w:r>
          </w:p>
        </w:tc>
        <w:tc>
          <w:tcPr/>
          <w:p>
            <w:pPr>
              <w:pStyle w:val="Compact"/>
              <w:jc w:val="left"/>
            </w:pPr>
            <w:r>
              <w:t xml:space="preserve">6 units</w:t>
            </w:r>
          </w:p>
        </w:tc>
        <w:tc>
          <w:tcPr/>
          <w:p>
            <w:pPr>
              <w:pStyle w:val="Compact"/>
              <w:jc w:val="left"/>
            </w:pPr>
            <w:r>
              <w:t xml:space="preserve">9,500.00</w:t>
            </w:r>
          </w:p>
        </w:tc>
        <w:tc>
          <w:tcPr/>
          <w:p>
            <w:pPr>
              <w:pStyle w:val="Compact"/>
              <w:jc w:val="left"/>
            </w:pPr>
            <w:r>
              <w:t xml:space="preserve">57,000.00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359,000.00 CNY</w:t>
            </w:r>
          </w:p>
        </w:tc>
      </w:tr>
      <w:tr>
        <w:tc>
          <w:tcPr/>
          <w:p>
            <w:pPr>
              <w:pStyle w:val="Compact"/>
              <w:jc w:val="left"/>
            </w:pPr>
            <w:r>
              <w:t xml:space="preserve">VAT (6% - Professional Services, China Beijing)</w:t>
            </w:r>
          </w:p>
        </w:tc>
        <w:tc>
          <w:tcPr/>
          <w:p>
            <w:pPr>
              <w:pStyle w:val="Compact"/>
              <w:jc w:val="right"/>
            </w:pPr>
            <w:r>
              <w:t xml:space="preserve">21,540.00 CNY</w:t>
            </w:r>
          </w:p>
        </w:tc>
      </w:tr>
      <w:tr>
        <w:tc>
          <w:tcPr/>
          <w:p>
            <w:pPr>
              <w:pStyle w:val="Compact"/>
              <w:jc w:val="left"/>
            </w:pPr>
            <w:r>
              <w:t xml:space="preserve">Local Service Surcharge (China Beijing Municipal Fee)</w:t>
            </w:r>
          </w:p>
        </w:tc>
        <w:tc>
          <w:tcPr/>
          <w:p>
            <w:pPr>
              <w:pStyle w:val="Compact"/>
              <w:jc w:val="right"/>
            </w:pPr>
            <w:r>
              <w:t xml:space="preserve">3,590.00 CNY</w:t>
            </w:r>
          </w:p>
        </w:tc>
      </w:tr>
      <w:tr>
        <w:tc>
          <w:tcPr/>
          <w:p>
            <w:pPr>
              <w:pStyle w:val="Compact"/>
              <w:jc w:val="left"/>
            </w:pPr>
            <w:r>
              <w:t xml:space="preserve">Grand Total Due</w:t>
            </w:r>
          </w:p>
        </w:tc>
        <w:tc>
          <w:tcPr/>
          <w:p>
            <w:pPr>
              <w:pStyle w:val="Compact"/>
              <w:jc w:val="right"/>
            </w:pPr>
            <w:r>
              <w:t xml:space="preserve">384,130.00 CNY</w:t>
            </w:r>
          </w:p>
        </w:tc>
      </w:tr>
    </w:tbl>
    <w:bookmarkStart w:id="23" w:name="important-notes-regarding-this-invoice"/>
    <w:p>
      <w:pPr>
        <w:pStyle w:val="Heading3"/>
      </w:pPr>
      <w:r>
        <w:t xml:space="preserve">Important Notes Regarding This Invoice</w:t>
      </w:r>
    </w:p>
    <w:p>
      <w:pPr>
        <w:pStyle w:val="FirstParagraph"/>
      </w:pPr>
      <w:r>
        <w:t xml:space="preserve">This Invoice is issued in full compliance with the tax regulations of the People's Republic of China and the municipal fiscal authorities of China Beijing. The Astronomer services described herein were performed under a valid service contract registered with the relevant China Beijing commercial bureau. All astronomical data generated during the engagement remains the intellectual property of the client institution in China Beijing, subject to the publication rights outlined in the master agreement.</w:t>
      </w:r>
    </w:p>
    <w:p>
      <w:pPr>
        <w:pStyle w:val="BodyText"/>
      </w:pPr>
      <w:r>
        <w:t xml:space="preserve">The Astronomer and supporting team operated under the scientific oversight protocols mandated for research institutions in China Beijing. Any reproduction or redistribution of the spectral data, celestial maps, or analytical reports referenced in this Invoice requires written authorization from both the issuing Astronomer firm and the Beijing Celestial Research Institute.</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Payment of this Invoice is due within thirty (30) calendar days from the Invoice date via bank transfer to the account specified below. Late payments shall accrue interest at a rate of 0.05% per day as stipulated under commercial law in China Beijing.</w:t>
      </w:r>
    </w:p>
    <w:p>
      <w:pPr>
        <w:numPr>
          <w:ilvl w:val="0"/>
          <w:numId w:val="1001"/>
        </w:numPr>
        <w:pStyle w:val="Compact"/>
      </w:pPr>
      <w:r>
        <w:t xml:space="preserve">The Astronomer services rendered are non-refundable once the observational sessions have been conducted. Any cancellation of remaining scheduled sessions must be communicated in writing at least fourteen (14) days prior to the session date.</w:t>
      </w:r>
    </w:p>
    <w:p>
      <w:pPr>
        <w:numPr>
          <w:ilvl w:val="0"/>
          <w:numId w:val="1001"/>
        </w:numPr>
        <w:pStyle w:val="Compact"/>
      </w:pPr>
      <w:r>
        <w:t xml:space="preserve">This Invoice constitutes the final billing for the engagement period of March 1, 2025, through June 10, 2025. No additional charges for Astronomer consulting, data processing, or equipment maintenance in China Beijing will be issued for this period.</w:t>
      </w:r>
    </w:p>
    <w:p>
      <w:pPr>
        <w:numPr>
          <w:ilvl w:val="0"/>
          <w:numId w:val="1001"/>
        </w:numPr>
        <w:pStyle w:val="Compact"/>
      </w:pPr>
      <w:r>
        <w:t xml:space="preserve">All disputes arising from this Invoice shall be resolved through arbitration in China Beijing in accordance with the rules of the Beijing Arbitration Commission. The governing law for this Invoice is the law of the People's Republic of China.</w:t>
      </w:r>
    </w:p>
    <w:p>
      <w:pPr>
        <w:numPr>
          <w:ilvl w:val="0"/>
          <w:numId w:val="1001"/>
        </w:numPr>
        <w:pStyle w:val="Compact"/>
      </w:pPr>
      <w:r>
        <w:t xml:space="preserve">The Astronomer firm warrants that all data and reports delivered under this Invoice are accurate to the best of professional scientific standards and free from material errors. The warranty period for data accuracy is twelve (12) months from the date of delivery.</w:t>
      </w:r>
    </w:p>
    <w:p>
      <w:pPr>
        <w:numPr>
          <w:ilvl w:val="0"/>
          <w:numId w:val="1001"/>
        </w:numPr>
        <w:pStyle w:val="Compact"/>
      </w:pPr>
      <w:r>
        <w:t xml:space="preserve">Payment shall be made in Chinese Yuan (CNY) to: Bank of China, China Beijing Branch, Account Name: Stellar Horizon Astronomer Services Ltd., Account No.: 1100 1234 5678 9012 345, SWIFT: BKCHCNBJ.</w:t>
      </w:r>
    </w:p>
    <w:bookmarkEnd w:id="24"/>
    <w:p>
      <w:pPr>
        <w:pStyle w:val="FirstParagraph"/>
      </w:pPr>
      <w:r>
        <w:t xml:space="preserve">Prof. Elena Vasquez</w:t>
      </w:r>
      <w:r>
        <w:br/>
      </w:r>
      <w:r>
        <w:t xml:space="preserve">Lead Astronomer &amp; Authorized Signatory</w:t>
      </w:r>
      <w:r>
        <w:br/>
      </w:r>
      <w:r>
        <w:t xml:space="preserve">Stellar Horizon Astronomer Services Ltd.</w:t>
      </w:r>
    </w:p>
    <w:p>
      <w:pPr>
        <w:pStyle w:val="BodyText"/>
      </w:pPr>
      <w:r>
        <w:t xml:space="preserve">Dr. Wei Zhang</w:t>
      </w:r>
      <w:r>
        <w:br/>
      </w:r>
      <w:r>
        <w:t xml:space="preserve">Procurement Director</w:t>
      </w:r>
      <w:r>
        <w:br/>
      </w:r>
      <w:r>
        <w:t xml:space="preserve">Beijing Celestial Research Institute, China Beijing</w:t>
      </w:r>
    </w:p>
    <w:p>
      <w:pPr>
        <w:pStyle w:val="BodyText"/>
      </w:pPr>
      <w:r>
        <w:rPr>
          <w:bCs/>
          <w:b/>
        </w:rPr>
        <w:t xml:space="preserve">Invoice</w:t>
      </w:r>
      <w:r>
        <w:t xml:space="preserve"> </w:t>
      </w:r>
      <w:r>
        <w:t xml:space="preserve">INV-BJ-2025-00487 — Issued by Stellar Horizon Astronomer Services Ltd., China Beijing</w:t>
      </w:r>
    </w:p>
    <w:p>
      <w:pPr>
        <w:pStyle w:val="BodyText"/>
      </w:pPr>
      <w:r>
        <w:t xml:space="preserve">This Invoice is a legally binding document for the Astronomer services described herein, valid for use in China Beijing and throughout the People's Republic of China.</w:t>
      </w:r>
    </w:p>
    <w:p>
      <w:pPr>
        <w:pStyle w:val="BodyText"/>
      </w:pPr>
      <w:r>
        <w:t xml:space="preserve">For inquiries regarding this Invoice, please contact the billing department at billing@stellarhorizon.cn or visit our office at No. 1 Jianguomenwai Avenue, China Beijing.</w:t>
      </w:r>
    </w:p>
    <w:p>
      <w:pPr>
        <w:pStyle w:val="BodyText"/>
      </w:pPr>
      <w:r>
        <w:t xml:space="preserve">© 2025 Stellar Horizon Astronomer Services Ltd. All rights reserved. Document generated in China Beijing.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China Beijing</dc:title>
  <dc:creator/>
  <dc:language>en</dc:language>
  <cp:keywords/>
  <dcterms:created xsi:type="dcterms:W3CDTF">2026-10-10T02:34:55Z</dcterms:created>
  <dcterms:modified xsi:type="dcterms:W3CDTF">2026-10-10T02:34:55Z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