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France</w:t>
      </w:r>
      <w:r>
        <w:t xml:space="preserve"> </w:t>
      </w:r>
      <w:r>
        <w:t xml:space="preserve">Paris</w:t>
      </w:r>
    </w:p>
    <w:bookmarkStart w:id="20" w:name="astronomer"/>
    <w:p>
      <w:pPr>
        <w:pStyle w:val="Heading1"/>
      </w:pPr>
      <w:r>
        <w:t xml:space="preserve">ASTRONOMER</w:t>
      </w:r>
    </w:p>
    <w:p>
      <w:pPr>
        <w:pStyle w:val="FirstParagraph"/>
      </w:pPr>
      <w:r>
        <w:t xml:space="preserve">Astronomer SAS</w:t>
      </w:r>
    </w:p>
    <w:p>
      <w:pPr>
        <w:pStyle w:val="BodyText"/>
      </w:pPr>
      <w:r>
        <w:t xml:space="preserve">128 Rue de la République</w:t>
      </w:r>
    </w:p>
    <w:p>
      <w:pPr>
        <w:pStyle w:val="BodyText"/>
      </w:pPr>
      <w:r>
        <w:t xml:space="preserve">75011 France Paris</w:t>
      </w:r>
    </w:p>
    <w:p>
      <w:pPr>
        <w:pStyle w:val="BodyText"/>
      </w:pPr>
      <w:r>
        <w:t xml:space="preserve">Tel: +33 1 42 00 55 78</w:t>
      </w:r>
    </w:p>
    <w:p>
      <w:pPr>
        <w:pStyle w:val="BodyText"/>
      </w:pPr>
      <w:r>
        <w:t xml:space="preserve">Email: billing@astronomer.fr</w:t>
      </w:r>
    </w:p>
    <w:p>
      <w:pPr>
        <w:pStyle w:val="BodyText"/>
      </w:pPr>
      <w:r>
        <w:t xml:space="preserve">SIRET: 842 567 391 00024</w:t>
      </w:r>
    </w:p>
    <w:bookmarkEnd w:id="20"/>
    <w:bookmarkStart w:id="21" w:name="invoice"/>
    <w:p>
      <w:pPr>
        <w:pStyle w:val="Heading2"/>
      </w:pPr>
      <w:r>
        <w:t xml:space="preserve">INVOICE</w:t>
      </w:r>
    </w:p>
    <w:p>
      <w:pPr>
        <w:pStyle w:val="FirstParagraph"/>
      </w:pPr>
      <w:r>
        <w:t xml:space="preserve">INVOICE</w:t>
      </w:r>
    </w:p>
    <w:p>
      <w:pPr>
        <w:pStyle w:val="BodyText"/>
      </w:pPr>
      <w:r>
        <w:t xml:space="preserve">Invoice Number: AST-2025-04871</w:t>
      </w:r>
    </w:p>
    <w:p>
      <w:pPr>
        <w:pStyle w:val="BodyText"/>
      </w:pPr>
      <w:r>
        <w:t xml:space="preserve">Invoice Date: 15 June 2025</w:t>
      </w:r>
    </w:p>
    <w:p>
      <w:pPr>
        <w:pStyle w:val="BodyText"/>
      </w:pPr>
      <w:r>
        <w:t xml:space="preserve">Due Date: 15 July 2025</w:t>
      </w:r>
    </w:p>
    <w:bookmarkEnd w:id="21"/>
    <w:bookmarkStart w:id="22" w:name="billed-by-astronomer"/>
    <w:p>
      <w:pPr>
        <w:pStyle w:val="Heading3"/>
      </w:pPr>
      <w:r>
        <w:t xml:space="preserve">Billed By (Astronomer)</w:t>
      </w:r>
    </w:p>
    <w:p>
      <w:pPr>
        <w:pStyle w:val="FirstParagraph"/>
      </w:pPr>
      <w:r>
        <w:rPr>
          <w:bCs/>
          <w:b/>
        </w:rPr>
        <w:t xml:space="preserve">Astronomer SAS</w:t>
      </w:r>
    </w:p>
    <w:p>
      <w:pPr>
        <w:pStyle w:val="BodyText"/>
      </w:pPr>
      <w:r>
        <w:t xml:space="preserve">128 Rue de la République</w:t>
      </w:r>
    </w:p>
    <w:p>
      <w:pPr>
        <w:pStyle w:val="BodyText"/>
      </w:pPr>
      <w:r>
        <w:t xml:space="preserve">75011 France Paris</w:t>
      </w:r>
    </w:p>
    <w:p>
      <w:pPr>
        <w:pStyle w:val="BodyText"/>
      </w:pPr>
      <w:r>
        <w:t xml:space="preserve">France</w:t>
      </w:r>
    </w:p>
    <w:p>
      <w:pPr>
        <w:pStyle w:val="BodyText"/>
      </w:pPr>
      <w:r>
        <w:t xml:space="preserve">VAT ID: FR 32 842567391</w:t>
      </w:r>
    </w:p>
    <w:bookmarkEnd w:id="22"/>
    <w:bookmarkStart w:id="23" w:name="billed-to-client"/>
    <w:p>
      <w:pPr>
        <w:pStyle w:val="Heading3"/>
      </w:pPr>
      <w:r>
        <w:t xml:space="preserve">Billed To (Client)</w:t>
      </w:r>
    </w:p>
    <w:p>
      <w:pPr>
        <w:pStyle w:val="FirstParagraph"/>
      </w:pPr>
      <w:r>
        <w:rPr>
          <w:bCs/>
          <w:b/>
        </w:rPr>
        <w:t xml:space="preserve">Meridian Data Solutions SARL</w:t>
      </w:r>
    </w:p>
    <w:p>
      <w:pPr>
        <w:pStyle w:val="BodyText"/>
      </w:pPr>
      <w:r>
        <w:t xml:space="preserve">45 Avenue des Champs-Élysées</w:t>
      </w:r>
    </w:p>
    <w:p>
      <w:pPr>
        <w:pStyle w:val="BodyText"/>
      </w:pPr>
      <w:r>
        <w:t xml:space="preserve">75008 France Paris</w:t>
      </w:r>
    </w:p>
    <w:p>
      <w:pPr>
        <w:pStyle w:val="BodyText"/>
      </w:pPr>
      <w:r>
        <w:t xml:space="preserve">France</w:t>
      </w:r>
    </w:p>
    <w:p>
      <w:pPr>
        <w:pStyle w:val="BodyText"/>
      </w:pPr>
      <w:r>
        <w:t xml:space="preserve">VAT ID: FR 18 765432109</w:t>
      </w:r>
    </w:p>
    <w:p>
      <w:pPr>
        <w:pStyle w:val="BodyText"/>
      </w:pPr>
      <w:r>
        <w:t xml:space="preserve">Contact: M. Laurent Dubois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AST-01</w:t>
            </w:r>
          </w:p>
        </w:tc>
        <w:tc>
          <w:tcPr/>
          <w:p>
            <w:pPr>
              <w:pStyle w:val="Compact"/>
              <w:jc w:val="left"/>
            </w:pPr>
            <w:r>
              <w:t xml:space="preserve">Astronomer Platform Enterprise License – Annual Subscription for data pipeline orchestration, workflow management, and deployment services delivered from our France Paris headquarters.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AST-02</w:t>
            </w:r>
          </w:p>
        </w:tc>
        <w:tc>
          <w:tcPr/>
          <w:p>
            <w:pPr>
              <w:pStyle w:val="Compact"/>
              <w:jc w:val="left"/>
            </w:pPr>
            <w:r>
              <w:t xml:space="preserve">On-site Astronomer Engineering Consultation – Dedicated team of four senior data engineers deployed to the client's France Paris office for pipeline architecture design, Airflow DAG optimization, and infrastructure migration support over a period of twelve (12) business days.</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AST-03</w:t>
            </w:r>
          </w:p>
        </w:tc>
        <w:tc>
          <w:tcPr/>
          <w:p>
            <w:pPr>
              <w:pStyle w:val="Compact"/>
              <w:jc w:val="left"/>
            </w:pPr>
            <w:r>
              <w:t xml:space="preserve">Astronomer Cloud Infrastructure Setup – Provisioning and configuration of managed Kubernetes clusters, CI/CD pipeline integration, and multi-region failover architecture hosted within France Paris data center facilities compliant with French data sovereignty regulations.</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AST-04</w:t>
            </w:r>
          </w:p>
        </w:tc>
        <w:tc>
          <w:tcPr/>
          <w:p>
            <w:pPr>
              <w:pStyle w:val="Compact"/>
              <w:jc w:val="left"/>
            </w:pPr>
            <w:r>
              <w:t xml:space="preserve">Astronomer Training Program – Comprehensive four-day instructor-led training session conducted at the Astronomer France Paris training center covering advanced workflow scheduling, custom operator development, monitoring dashboards, and incident response protocols for the client's operations team.</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AST-05</w:t>
            </w:r>
          </w:p>
        </w:tc>
        <w:tc>
          <w:tcPr/>
          <w:p>
            <w:pPr>
              <w:pStyle w:val="Compact"/>
              <w:jc w:val="left"/>
            </w:pPr>
            <w:r>
              <w:t xml:space="preserve">Astronomer Priority Support &amp; Maintenance – 24/7 dedicated support line, quarterly system health assessments, security patch management, and guaranteed four-hour response time for critical incidents, valid for the full contract term within France Paris operational hours and beyond.</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AST-06</w:t>
            </w:r>
          </w:p>
        </w:tc>
        <w:tc>
          <w:tcPr/>
          <w:p>
            <w:pPr>
              <w:pStyle w:val="Compact"/>
              <w:jc w:val="left"/>
            </w:pPr>
            <w:r>
              <w:t xml:space="preserve">Astronomer Custom Dashboard Development – Design and implementation of six (6) bespoke real-time analytics dashboards integrating with the client's existing BI stack, including data visualization, alerting thresholds, and automated PDF report generation scheduled for executive review in France Paris.</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115,750.00 EUR</w:t>
            </w:r>
          </w:p>
        </w:tc>
      </w:tr>
      <w:tr>
        <w:tc>
          <w:tcPr/>
          <w:p>
            <w:pPr>
              <w:pStyle w:val="Compact"/>
              <w:jc w:val="left"/>
            </w:pPr>
            <w:r>
              <w:t xml:space="preserve">VAT (TVA) – 20% (France)</w:t>
            </w:r>
          </w:p>
        </w:tc>
        <w:tc>
          <w:tcPr/>
          <w:p>
            <w:pPr>
              <w:pStyle w:val="Compact"/>
              <w:jc w:val="right"/>
            </w:pPr>
            <w:r>
              <w:t xml:space="preserve">23,150.00 EUR</w:t>
            </w:r>
          </w:p>
        </w:tc>
      </w:tr>
      <w:tr>
        <w:tc>
          <w:tcPr/>
          <w:p>
            <w:pPr>
              <w:pStyle w:val="Compact"/>
              <w:jc w:val="left"/>
            </w:pPr>
            <w:r>
              <w:t xml:space="preserve">Early Payment Discount (2% if paid before 30 June 2025)</w:t>
            </w:r>
          </w:p>
        </w:tc>
        <w:tc>
          <w:tcPr/>
          <w:p>
            <w:pPr>
              <w:pStyle w:val="Compact"/>
              <w:jc w:val="right"/>
            </w:pPr>
            <w:r>
              <w:t xml:space="preserve">-2,315.00 EUR</w:t>
            </w:r>
          </w:p>
        </w:tc>
      </w:tr>
      <w:tr>
        <w:tc>
          <w:tcPr/>
          <w:p>
            <w:pPr>
              <w:pStyle w:val="Compact"/>
              <w:jc w:val="left"/>
            </w:pPr>
            <w:r>
              <w:t xml:space="preserve">Total Amount Due</w:t>
            </w:r>
          </w:p>
        </w:tc>
        <w:tc>
          <w:tcPr/>
          <w:p>
            <w:pPr>
              <w:pStyle w:val="Compact"/>
              <w:jc w:val="right"/>
            </w:pPr>
            <w:r>
              <w:t xml:space="preserve">136,585.00 EUR</w:t>
            </w:r>
          </w:p>
        </w:tc>
      </w:tr>
    </w:tbl>
    <w:bookmarkStart w:id="24" w:name="invoice-terms-conditions"/>
    <w:p>
      <w:pPr>
        <w:pStyle w:val="Heading3"/>
      </w:pPr>
      <w:r>
        <w:t xml:space="preserve">Invoice Terms &amp; Conditions</w:t>
      </w:r>
    </w:p>
    <w:p>
      <w:pPr>
        <w:pStyle w:val="FirstParagraph"/>
      </w:pPr>
      <w:r>
        <w:rPr>
          <w:bCs/>
          <w:b/>
        </w:rPr>
        <w:t xml:space="preserve">Payment Terms:</w:t>
      </w:r>
      <w:r>
        <w:t xml:space="preserve"> </w:t>
      </w:r>
      <w:r>
        <w:t xml:space="preserve">This Invoice must be settled in full within thirty (30) calendar days of the Invoice date via bank transfer to Astronomer SAS, IBAN: FR76 3000 4000 0312 0001 2345 678, BIC: BNPAFRPPXXX. All payments are to be made in Euros (EUR) to the France Paris banking account designated above.</w:t>
      </w:r>
    </w:p>
    <w:p>
      <w:pPr>
        <w:pStyle w:val="BodyText"/>
      </w:pPr>
      <w:r>
        <w:rPr>
          <w:bCs/>
          <w:b/>
        </w:rPr>
        <w:t xml:space="preserve">Late Payment:</w:t>
      </w:r>
      <w:r>
        <w:t xml:space="preserve"> </w:t>
      </w:r>
      <w:r>
        <w:t xml:space="preserve">In accordance with French commercial law (Code de commerce, Article L441-10), any amount not received by the due date specified on this Invoice shall accrue statutory interest at a rate of three times the base rate set by the European Central Bank, plus a fixed indemnity of forty euros (€40) for recovery costs.</w:t>
      </w:r>
    </w:p>
    <w:p>
      <w:pPr>
        <w:pStyle w:val="BodyText"/>
      </w:pPr>
      <w:r>
        <w:rPr>
          <w:bCs/>
          <w:b/>
        </w:rPr>
        <w:t xml:space="preserve">Service Delivery:</w:t>
      </w:r>
      <w:r>
        <w:t xml:space="preserve"> </w:t>
      </w:r>
      <w:r>
        <w:t xml:space="preserve">All services described in this Invoice are to be performed by Astronomer personnel operating out of the France Paris office at 128 Rue de la République. Travel, accommodation, and local transportation within France Paris for on-site engagements are included in the quoted rates and shall not be invoiced separately.</w:t>
      </w:r>
    </w:p>
    <w:p>
      <w:pPr>
        <w:pStyle w:val="BodyText"/>
      </w:pPr>
      <w:r>
        <w:rPr>
          <w:bCs/>
          <w:b/>
        </w:rPr>
        <w:t xml:space="preserve">Intellectual Property:</w:t>
      </w:r>
      <w:r>
        <w:t xml:space="preserve"> </w:t>
      </w:r>
      <w:r>
        <w:t xml:space="preserve">All custom code, configurations, and documentation produced by Astronomer under this Invoice remain the exclusive property of Astronomer SAS unless otherwise agreed in writing. The client receives a perpetual, non-exclusive license to use deliverables for internal business operations within France Paris and its affiliated entities.</w:t>
      </w:r>
    </w:p>
    <w:p>
      <w:pPr>
        <w:pStyle w:val="BodyText"/>
      </w:pPr>
      <w:r>
        <w:rPr>
          <w:bCs/>
          <w:b/>
        </w:rPr>
        <w:t xml:space="preserve">Confidentiality:</w:t>
      </w:r>
      <w:r>
        <w:t xml:space="preserve"> </w:t>
      </w:r>
      <w:r>
        <w:t xml:space="preserve">Both parties agree to maintain strict confidentiality regarding all proprietary information exchanged during the engagement. This obligation survives the termination of the contractual relationship for a period of five (5) years. All data processed under this Invoice shall be stored and processed in compliance with the French Data Protection Act and the EU General Data Protection Regulation (GDPR), with primary data residency in France Paris.</w:t>
      </w:r>
    </w:p>
    <w:p>
      <w:pPr>
        <w:pStyle w:val="BodyText"/>
      </w:pPr>
      <w:r>
        <w:rPr>
          <w:bCs/>
          <w:b/>
        </w:rPr>
        <w:t xml:space="preserve">Dispute Resolution:</w:t>
      </w:r>
      <w:r>
        <w:t xml:space="preserve"> </w:t>
      </w:r>
      <w:r>
        <w:t xml:space="preserve">Any dispute arising from or in connection with this Invoice shall be submitted to the exclusive jurisdiction of the Commercial Court of France Paris (Tribunal de Commerce de Paris). The governing law for this Invoice and all associated services is the law of France.</w:t>
      </w:r>
    </w:p>
    <w:p>
      <w:pPr>
        <w:pStyle w:val="BodyText"/>
      </w:pPr>
      <w:r>
        <w:rPr>
          <w:bCs/>
          <w:b/>
        </w:rPr>
        <w:t xml:space="preserve">Invoice Validity:</w:t>
      </w:r>
      <w:r>
        <w:t xml:space="preserve"> </w:t>
      </w:r>
      <w:r>
        <w:t xml:space="preserve">This Invoice is valid for a period of ninety (90) days from the date of issue. After this period, Astronomer reserves the right to re-quote services at prevailing market rates. The client acknowledges receipt of this Invoice and agrees to the terms stated herein by proceeding with the engagement.</w:t>
      </w:r>
    </w:p>
    <w:bookmarkEnd w:id="24"/>
    <w:p>
      <w:pPr>
        <w:pStyle w:val="BodyText"/>
      </w:pPr>
      <w:r>
        <w:rPr>
          <w:bCs/>
          <w:b/>
        </w:rPr>
        <w:t xml:space="preserve">Astronomer SAS</w:t>
      </w:r>
      <w:r>
        <w:t xml:space="preserve"> </w:t>
      </w:r>
      <w:r>
        <w:t xml:space="preserve">– 128 Rue de la République, 75011 France Paris, France</w:t>
      </w:r>
    </w:p>
    <w:p>
      <w:pPr>
        <w:pStyle w:val="BodyText"/>
      </w:pPr>
      <w:r>
        <w:t xml:space="preserve">Registered at the RCS de Paris – SIRET: 842 567 391 00024 – Capital: 500,000 EUR</w:t>
      </w:r>
    </w:p>
    <w:p>
      <w:pPr>
        <w:pStyle w:val="BodyText"/>
      </w:pPr>
      <w:r>
        <w:t xml:space="preserve">This Invoice was generated electronically by Astronomer's billing system and constitutes a valid commercial document under French law (Article 1195 du Code civil).</w:t>
      </w:r>
    </w:p>
    <w:p>
      <w:pPr>
        <w:pStyle w:val="BodyText"/>
      </w:pPr>
      <w:r>
        <w:t xml:space="preserve">Thank you for choosing Astronomer for your data engineering needs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France Paris</dc:title>
  <dc:creator/>
  <dc:language>en</dc:language>
  <cp:keywords/>
  <dcterms:created xsi:type="dcterms:W3CDTF">2026-10-10T09:10:46Z</dcterms:created>
  <dcterms:modified xsi:type="dcterms:W3CDTF">2026-10-10T09:10:46Z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