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Astronomer</w:t>
      </w:r>
      <w:r>
        <w:t xml:space="preserve"> </w:t>
      </w:r>
      <w:r>
        <w:t xml:space="preserve">Solutions</w:t>
      </w:r>
      <w:r>
        <w:t xml:space="preserve"> </w:t>
      </w:r>
      <w:r>
        <w:t xml:space="preserve">Pvt.</w:t>
      </w:r>
      <w:r>
        <w:t xml:space="preserve"> </w:t>
      </w:r>
      <w:r>
        <w:t xml:space="preserve">Ltd.,</w:t>
      </w:r>
      <w:r>
        <w:t xml:space="preserve"> </w:t>
      </w:r>
      <w:r>
        <w:t xml:space="preserve">New</w:t>
      </w:r>
      <w:r>
        <w:t xml:space="preserve"> </w:t>
      </w:r>
      <w:r>
        <w:t xml:space="preserve">Delhi,</w:t>
      </w:r>
      <w:r>
        <w:t xml:space="preserve"> </w:t>
      </w:r>
      <w:r>
        <w:t xml:space="preserve">India</w:t>
      </w:r>
    </w:p>
    <w:bookmarkStart w:id="20" w:name="astronomer"/>
    <w:p>
      <w:pPr>
        <w:pStyle w:val="Heading1"/>
      </w:pPr>
      <w:r>
        <w:t xml:space="preserve">ASTRONOMER</w:t>
      </w:r>
    </w:p>
    <w:p>
      <w:pPr>
        <w:pStyle w:val="FirstParagraph"/>
      </w:pPr>
      <w:r>
        <w:t xml:space="preserve">Astronomer Solutions Pvt. Ltd.</w:t>
      </w:r>
    </w:p>
    <w:p>
      <w:pPr>
        <w:pStyle w:val="BodyText"/>
      </w:pPr>
      <w:r>
        <w:t xml:space="preserve">Plot No. 42, Sector 62, Noida Extension</w:t>
      </w:r>
    </w:p>
    <w:p>
      <w:pPr>
        <w:pStyle w:val="BodyText"/>
      </w:pPr>
      <w:r>
        <w:t xml:space="preserve">New Delhi, India – 110001</w:t>
      </w:r>
    </w:p>
    <w:p>
      <w:pPr>
        <w:pStyle w:val="BodyText"/>
      </w:pPr>
      <w:r>
        <w:t xml:space="preserve">GSTIN: 07AABCA1234F1Z5</w:t>
      </w:r>
    </w:p>
    <w:p>
      <w:pPr>
        <w:pStyle w:val="BodyText"/>
      </w:pPr>
      <w:r>
        <w:t xml:space="preserve">CIN: U72900DL2019PTC345678</w:t>
      </w:r>
    </w:p>
    <w:p>
      <w:pPr>
        <w:pStyle w:val="BodyText"/>
      </w:pPr>
      <w:r>
        <w:t xml:space="preserve">Email: billing@astronomer-india.com</w:t>
      </w:r>
    </w:p>
    <w:p>
      <w:pPr>
        <w:pStyle w:val="BodyText"/>
      </w:pPr>
      <w:r>
        <w:t xml:space="preserve">Phone: +91-11-4567-8900</w:t>
      </w:r>
    </w:p>
    <w:bookmarkEnd w:id="20"/>
    <w:bookmarkStart w:id="21" w:name="invoice"/>
    <w:p>
      <w:pPr>
        <w:pStyle w:val="Heading2"/>
      </w:pPr>
      <w:r>
        <w:t xml:space="preserve">INVOICE</w:t>
      </w:r>
    </w:p>
    <w:p>
      <w:pPr>
        <w:pStyle w:val="FirstParagraph"/>
      </w:pPr>
      <w:r>
        <w:t xml:space="preserve">Invoice No: AST/ND/2025/00472</w:t>
      </w:r>
    </w:p>
    <w:p>
      <w:pPr>
        <w:pStyle w:val="BodyText"/>
      </w:pPr>
      <w:r>
        <w:t xml:space="preserve">Date of Issue: 15 June 2025</w:t>
      </w:r>
    </w:p>
    <w:p>
      <w:pPr>
        <w:pStyle w:val="BodyText"/>
      </w:pPr>
      <w:r>
        <w:t xml:space="preserve">Due Date: 30 June 2025</w:t>
      </w:r>
    </w:p>
    <w:p>
      <w:pPr>
        <w:pStyle w:val="BodyText"/>
      </w:pPr>
      <w:r>
        <w:t xml:space="preserve">TAX INVOICE</w:t>
      </w:r>
    </w:p>
    <w:bookmarkEnd w:id="21"/>
    <w:bookmarkStart w:id="22" w:name="billed-to"/>
    <w:p>
      <w:pPr>
        <w:pStyle w:val="Heading3"/>
      </w:pPr>
      <w:r>
        <w:t xml:space="preserve">Billed To</w:t>
      </w:r>
    </w:p>
    <w:p>
      <w:pPr>
        <w:pStyle w:val="FirstParagraph"/>
      </w:pPr>
      <w:r>
        <w:rPr>
          <w:bCs/>
          <w:b/>
        </w:rPr>
        <w:t xml:space="preserve">Dr. Rajesh Kumar Verma</w:t>
      </w:r>
    </w:p>
    <w:p>
      <w:pPr>
        <w:pStyle w:val="BodyText"/>
      </w:pPr>
      <w:r>
        <w:t xml:space="preserve">Director, Department of Astrophysics</w:t>
      </w:r>
    </w:p>
    <w:p>
      <w:pPr>
        <w:pStyle w:val="BodyText"/>
      </w:pPr>
      <w:r>
        <w:t xml:space="preserve">Indian Institute of Space Science and Technology</w:t>
      </w:r>
    </w:p>
    <w:p>
      <w:pPr>
        <w:pStyle w:val="BodyText"/>
      </w:pPr>
      <w:r>
        <w:t xml:space="preserve">Bangalore, Karnataka, India – 570009</w:t>
      </w:r>
    </w:p>
    <w:p>
      <w:pPr>
        <w:pStyle w:val="BodyText"/>
      </w:pPr>
      <w:r>
        <w:t xml:space="preserve">GSTIN: 29AAACI1234B1Z8</w:t>
      </w:r>
    </w:p>
    <w:bookmarkEnd w:id="22"/>
    <w:bookmarkStart w:id="23" w:name="project-reference"/>
    <w:p>
      <w:pPr>
        <w:pStyle w:val="Heading3"/>
      </w:pPr>
      <w:r>
        <w:t xml:space="preserve">Project Reference</w:t>
      </w:r>
    </w:p>
    <w:p>
      <w:pPr>
        <w:pStyle w:val="FirstParagraph"/>
      </w:pPr>
      <w:r>
        <w:t xml:space="preserve">Project Code: AST-ND-2025-DEL</w:t>
      </w:r>
    </w:p>
    <w:p>
      <w:pPr>
        <w:pStyle w:val="BodyText"/>
      </w:pPr>
      <w:r>
        <w:t xml:space="preserve">Scope: Astronomical Instrumentation &amp; Consulting</w:t>
      </w:r>
    </w:p>
    <w:p>
      <w:pPr>
        <w:pStyle w:val="BodyText"/>
      </w:pPr>
      <w:r>
        <w:t xml:space="preserve">Location of Service: New Delhi, India</w:t>
      </w:r>
    </w:p>
    <w:p>
      <w:pPr>
        <w:pStyle w:val="BodyText"/>
      </w:pPr>
      <w:r>
        <w:t xml:space="preserve">Contract Period: Jan 2025 – Jun 2025</w:t>
      </w:r>
    </w:p>
    <w:bookmarkEnd w:id="23"/>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S.No</w:t>
            </w:r>
          </w:p>
        </w:tc>
        <w:tc>
          <w:tcPr/>
          <w:p>
            <w:pPr>
              <w:pStyle w:val="Compact"/>
              <w:jc w:val="left"/>
            </w:pPr>
            <w:r>
              <w:t xml:space="preserve">Description of Service / Item</w:t>
            </w:r>
          </w:p>
        </w:tc>
        <w:tc>
          <w:tcPr/>
          <w:p>
            <w:pPr>
              <w:pStyle w:val="Compact"/>
              <w:jc w:val="left"/>
            </w:pPr>
            <w:r>
              <w:t xml:space="preserve">HSN/SAC Code</w:t>
            </w:r>
          </w:p>
        </w:tc>
        <w:tc>
          <w:tcPr/>
          <w:p>
            <w:pPr>
              <w:pStyle w:val="Compact"/>
              <w:jc w:val="left"/>
            </w:pPr>
            <w:r>
              <w:t xml:space="preserve">Qty</w:t>
            </w:r>
          </w:p>
        </w:tc>
        <w:tc>
          <w:tcPr/>
          <w:p>
            <w:pPr>
              <w:pStyle w:val="Compact"/>
              <w:jc w:val="left"/>
            </w:pPr>
            <w:r>
              <w:t xml:space="preserve">Rate (INR)</w:t>
            </w:r>
          </w:p>
        </w:tc>
        <w:tc>
          <w:tcPr/>
          <w:p>
            <w:pPr>
              <w:pStyle w:val="Compact"/>
              <w:jc w:val="left"/>
            </w:pPr>
            <w:r>
              <w:t xml:space="preserve">Amount (INR)</w:t>
            </w:r>
          </w:p>
        </w:tc>
        <w:tc>
          <w:tcPr/>
          <w:p>
            <w:pPr>
              <w:pStyle w:val="Compact"/>
              <w:jc w:val="left"/>
            </w:pPr>
            <w:r>
              <w:t xml:space="preserve">GST %</w:t>
            </w:r>
          </w:p>
        </w:tc>
      </w:tr>
      <w:tr>
        <w:tc>
          <w:tcPr/>
          <w:p>
            <w:pPr>
              <w:pStyle w:val="Compact"/>
              <w:jc w:val="left"/>
            </w:pPr>
            <w:r>
              <w:t xml:space="preserve">1</w:t>
            </w:r>
          </w:p>
        </w:tc>
        <w:tc>
          <w:tcPr/>
          <w:p>
            <w:pPr>
              <w:pStyle w:val="Compact"/>
              <w:jc w:val="left"/>
            </w:pPr>
            <w:r>
              <w:t xml:space="preserve">Design and fabrication of a 1.2-meter parabolic reflector telescope assembly for the Astronomer observatory project in New Delhi, India. Includes precision mirror coating, structural truss, and mounting hardware.</w:t>
            </w:r>
          </w:p>
        </w:tc>
        <w:tc>
          <w:tcPr/>
          <w:p>
            <w:pPr>
              <w:pStyle w:val="Compact"/>
              <w:jc w:val="left"/>
            </w:pPr>
            <w:r>
              <w:t xml:space="preserve">8479</w:t>
            </w:r>
          </w:p>
        </w:tc>
        <w:tc>
          <w:tcPr/>
          <w:p>
            <w:pPr>
              <w:pStyle w:val="Compact"/>
              <w:jc w:val="left"/>
            </w:pPr>
            <w:r>
              <w:t xml:space="preserve">1</w:t>
            </w:r>
          </w:p>
        </w:tc>
        <w:tc>
          <w:tcPr/>
          <w:p>
            <w:pPr>
              <w:pStyle w:val="Compact"/>
              <w:jc w:val="left"/>
            </w:pPr>
            <w:r>
              <w:t xml:space="preserve">4,85,000.00</w:t>
            </w:r>
          </w:p>
        </w:tc>
        <w:tc>
          <w:tcPr/>
          <w:p>
            <w:pPr>
              <w:pStyle w:val="Compact"/>
              <w:jc w:val="left"/>
            </w:pPr>
            <w:r>
              <w:t xml:space="preserve">4,85,000.00</w:t>
            </w:r>
          </w:p>
        </w:tc>
        <w:tc>
          <w:tcPr/>
          <w:p>
            <w:pPr>
              <w:pStyle w:val="Compact"/>
              <w:jc w:val="left"/>
            </w:pPr>
            <w:r>
              <w:t xml:space="preserve">18%</w:t>
            </w:r>
          </w:p>
        </w:tc>
      </w:tr>
      <w:tr>
        <w:tc>
          <w:tcPr/>
          <w:p>
            <w:pPr>
              <w:pStyle w:val="Compact"/>
              <w:jc w:val="left"/>
            </w:pPr>
            <w:r>
              <w:t xml:space="preserve">2</w:t>
            </w:r>
          </w:p>
        </w:tc>
        <w:tc>
          <w:tcPr/>
          <w:p>
            <w:pPr>
              <w:pStyle w:val="Compact"/>
              <w:jc w:val="left"/>
            </w:pPr>
            <w:r>
              <w:t xml:space="preserve">Supply and installation of a CCD imaging sensor array (4K resolution) with cryogenic cooling system for deep-sky astronomical observation. Calibrated for the Astronomer research platform deployed in New Delhi, India.</w:t>
            </w:r>
          </w:p>
        </w:tc>
        <w:tc>
          <w:tcPr/>
          <w:p>
            <w:pPr>
              <w:pStyle w:val="Compact"/>
              <w:jc w:val="left"/>
            </w:pPr>
            <w:r>
              <w:t xml:space="preserve">8525</w:t>
            </w:r>
          </w:p>
        </w:tc>
        <w:tc>
          <w:tcPr/>
          <w:p>
            <w:pPr>
              <w:pStyle w:val="Compact"/>
              <w:jc w:val="left"/>
            </w:pPr>
            <w:r>
              <w:t xml:space="preserve">2</w:t>
            </w:r>
          </w:p>
        </w:tc>
        <w:tc>
          <w:tcPr/>
          <w:p>
            <w:pPr>
              <w:pStyle w:val="Compact"/>
              <w:jc w:val="left"/>
            </w:pPr>
            <w:r>
              <w:t xml:space="preserve">2,30,000.00</w:t>
            </w:r>
          </w:p>
        </w:tc>
        <w:tc>
          <w:tcPr/>
          <w:p>
            <w:pPr>
              <w:pStyle w:val="Compact"/>
              <w:jc w:val="left"/>
            </w:pPr>
            <w:r>
              <w:t xml:space="preserve">4,60,000.00</w:t>
            </w:r>
          </w:p>
        </w:tc>
        <w:tc>
          <w:tcPr/>
          <w:p>
            <w:pPr>
              <w:pStyle w:val="Compact"/>
              <w:jc w:val="left"/>
            </w:pPr>
            <w:r>
              <w:t xml:space="preserve">18%</w:t>
            </w:r>
          </w:p>
        </w:tc>
      </w:tr>
      <w:tr>
        <w:tc>
          <w:tcPr/>
          <w:p>
            <w:pPr>
              <w:pStyle w:val="Compact"/>
              <w:jc w:val="left"/>
            </w:pPr>
            <w:r>
              <w:t xml:space="preserve">3</w:t>
            </w:r>
          </w:p>
        </w:tc>
        <w:tc>
          <w:tcPr/>
          <w:p>
            <w:pPr>
              <w:pStyle w:val="Compact"/>
              <w:jc w:val="left"/>
            </w:pPr>
            <w:r>
              <w:t xml:space="preserve">Professional astronomical consulting services by senior Astronomer specialists for celestial navigation software integration, orbital mechanics computation, and data pipeline architecture. Delivered on-site at the Astronomer headquarters, New Delhi, India.</w:t>
            </w:r>
          </w:p>
        </w:tc>
        <w:tc>
          <w:tcPr/>
          <w:p>
            <w:pPr>
              <w:pStyle w:val="Compact"/>
              <w:jc w:val="left"/>
            </w:pPr>
            <w:r>
              <w:t xml:space="preserve">9983</w:t>
            </w:r>
          </w:p>
        </w:tc>
        <w:tc>
          <w:tcPr/>
          <w:p>
            <w:pPr>
              <w:pStyle w:val="Compact"/>
              <w:jc w:val="left"/>
            </w:pPr>
            <w:r>
              <w:t xml:space="preserve">120 hrs</w:t>
            </w:r>
          </w:p>
        </w:tc>
        <w:tc>
          <w:tcPr/>
          <w:p>
            <w:pPr>
              <w:pStyle w:val="Compact"/>
              <w:jc w:val="left"/>
            </w:pPr>
            <w:r>
              <w:t xml:space="preserve">3,500.00</w:t>
            </w:r>
          </w:p>
        </w:tc>
        <w:tc>
          <w:tcPr/>
          <w:p>
            <w:pPr>
              <w:pStyle w:val="Compact"/>
              <w:jc w:val="left"/>
            </w:pPr>
            <w:r>
              <w:t xml:space="preserve">4,20,000.00</w:t>
            </w:r>
          </w:p>
        </w:tc>
        <w:tc>
          <w:tcPr/>
          <w:p>
            <w:pPr>
              <w:pStyle w:val="Compact"/>
              <w:jc w:val="left"/>
            </w:pPr>
            <w:r>
              <w:t xml:space="preserve">18%</w:t>
            </w:r>
          </w:p>
        </w:tc>
      </w:tr>
      <w:tr>
        <w:tc>
          <w:tcPr/>
          <w:p>
            <w:pPr>
              <w:pStyle w:val="Compact"/>
              <w:jc w:val="left"/>
            </w:pPr>
            <w:r>
              <w:t xml:space="preserve">4</w:t>
            </w:r>
          </w:p>
        </w:tc>
        <w:tc>
          <w:tcPr/>
          <w:p>
            <w:pPr>
              <w:pStyle w:val="Compact"/>
              <w:jc w:val="left"/>
            </w:pPr>
            <w:r>
              <w:t xml:space="preserve">Training and capacity-building workshop for 15 research personnel on the operation of Astronomer-grade spectroscopic instruments. Conducted at the Astronomer training facility, New Delhi, India. Includes printed manuals and digital access to the Astronomer knowledge portal.</w:t>
            </w:r>
          </w:p>
        </w:tc>
        <w:tc>
          <w:tcPr/>
          <w:p>
            <w:pPr>
              <w:pStyle w:val="Compact"/>
              <w:jc w:val="left"/>
            </w:pPr>
            <w:r>
              <w:t xml:space="preserve">9992</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c>
          <w:tcPr/>
          <w:p>
            <w:pPr>
              <w:pStyle w:val="Compact"/>
              <w:jc w:val="left"/>
            </w:pPr>
            <w:r>
              <w:t xml:space="preserve">18%</w:t>
            </w:r>
          </w:p>
        </w:tc>
      </w:tr>
      <w:tr>
        <w:tc>
          <w:tcPr/>
          <w:p>
            <w:pPr>
              <w:pStyle w:val="Compact"/>
              <w:jc w:val="left"/>
            </w:pPr>
            <w:r>
              <w:t xml:space="preserve">5</w:t>
            </w:r>
          </w:p>
        </w:tc>
        <w:tc>
          <w:tcPr/>
          <w:p>
            <w:pPr>
              <w:pStyle w:val="Compact"/>
              <w:jc w:val="left"/>
            </w:pPr>
            <w:r>
              <w:t xml:space="preserve">Annual maintenance and calibration contract for all Astronomer optical and electronic instruments installed at the New Delhi, India site. Covers quarterly visits, firmware updates, and priority technical support for a period of twelve months.</w:t>
            </w:r>
          </w:p>
        </w:tc>
        <w:tc>
          <w:tcPr/>
          <w:p>
            <w:pPr>
              <w:pStyle w:val="Compact"/>
              <w:jc w:val="left"/>
            </w:pPr>
            <w:r>
              <w:t xml:space="preserve">9987</w:t>
            </w:r>
          </w:p>
        </w:tc>
        <w:tc>
          <w:tcPr/>
          <w:p>
            <w:pPr>
              <w:pStyle w:val="Compact"/>
              <w:jc w:val="left"/>
            </w:pPr>
            <w:r>
              <w:t xml:space="preserve">1</w:t>
            </w:r>
          </w:p>
        </w:tc>
        <w:tc>
          <w:tcPr/>
          <w:p>
            <w:pPr>
              <w:pStyle w:val="Compact"/>
              <w:jc w:val="left"/>
            </w:pPr>
            <w:r>
              <w:t xml:space="preserve">2,10,000.00</w:t>
            </w:r>
          </w:p>
        </w:tc>
        <w:tc>
          <w:tcPr/>
          <w:p>
            <w:pPr>
              <w:pStyle w:val="Compact"/>
              <w:jc w:val="left"/>
            </w:pPr>
            <w:r>
              <w:t xml:space="preserve">2,10,000.00</w:t>
            </w:r>
          </w:p>
        </w:tc>
        <w:tc>
          <w:tcPr/>
          <w:p>
            <w:pPr>
              <w:pStyle w:val="Compact"/>
              <w:jc w:val="left"/>
            </w:pPr>
            <w:r>
              <w:t xml:space="preserve">18%</w:t>
            </w:r>
          </w:p>
        </w:tc>
      </w:tr>
      <w:tr>
        <w:tc>
          <w:tcPr/>
          <w:p>
            <w:pPr>
              <w:pStyle w:val="Compact"/>
              <w:jc w:val="left"/>
            </w:pPr>
            <w:r>
              <w:t xml:space="preserve">6</w:t>
            </w:r>
          </w:p>
        </w:tc>
        <w:tc>
          <w:tcPr/>
          <w:p>
            <w:pPr>
              <w:pStyle w:val="Compact"/>
              <w:jc w:val="left"/>
            </w:pPr>
            <w:r>
              <w:t xml:space="preserve">Custom software license – Astronomer Data Analytics Suite (Enterprise Edition) for spectral data processing, astrometric catalog matching, and automated anomaly detection. Perpetual license with two years of updates.</w:t>
            </w:r>
          </w:p>
        </w:tc>
        <w:tc>
          <w:tcPr/>
          <w:p>
            <w:pPr>
              <w:pStyle w:val="Compact"/>
              <w:jc w:val="left"/>
            </w:pPr>
            <w:r>
              <w:t xml:space="preserve">9973</w:t>
            </w:r>
          </w:p>
        </w:tc>
        <w:tc>
          <w:tcPr/>
          <w:p>
            <w:pPr>
              <w:pStyle w:val="Compact"/>
              <w:jc w:val="left"/>
            </w:pPr>
            <w:r>
              <w:t xml:space="preserve">1</w:t>
            </w:r>
          </w:p>
        </w:tc>
        <w:tc>
          <w:tcPr/>
          <w:p>
            <w:pPr>
              <w:pStyle w:val="Compact"/>
              <w:jc w:val="left"/>
            </w:pPr>
            <w:r>
              <w:t xml:space="preserve">3,20,000.00</w:t>
            </w:r>
          </w:p>
        </w:tc>
        <w:tc>
          <w:tcPr/>
          <w:p>
            <w:pPr>
              <w:pStyle w:val="Compact"/>
              <w:jc w:val="left"/>
            </w:pPr>
            <w:r>
              <w:t xml:space="preserve">3,20,000.00</w:t>
            </w:r>
          </w:p>
        </w:tc>
        <w:tc>
          <w:tcPr/>
          <w:p>
            <w:pPr>
              <w:pStyle w:val="Compact"/>
              <w:jc w:val="left"/>
            </w:pPr>
            <w:r>
              <w:t xml:space="preserve">18%</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(INR)</w:t>
            </w:r>
          </w:p>
        </w:tc>
        <w:tc>
          <w:tcPr/>
          <w:p>
            <w:pPr>
              <w:pStyle w:val="Compact"/>
              <w:jc w:val="left"/>
            </w:pPr>
            <w:r>
              <w:t xml:space="preserve">20,80,000.00</w:t>
            </w:r>
          </w:p>
        </w:tc>
      </w:tr>
      <w:tr>
        <w:tc>
          <w:tcPr/>
          <w:p>
            <w:pPr>
              <w:pStyle w:val="Compact"/>
              <w:jc w:val="left"/>
            </w:pPr>
            <w:r>
              <w:t xml:space="preserve">CGST @ 9% (INR)</w:t>
            </w:r>
          </w:p>
        </w:tc>
        <w:tc>
          <w:tcPr/>
          <w:p>
            <w:pPr>
              <w:pStyle w:val="Compact"/>
              <w:jc w:val="left"/>
            </w:pPr>
            <w:r>
              <w:t xml:space="preserve">93,600.00</w:t>
            </w:r>
          </w:p>
        </w:tc>
      </w:tr>
      <w:tr>
        <w:tc>
          <w:tcPr/>
          <w:p>
            <w:pPr>
              <w:pStyle w:val="Compact"/>
              <w:jc w:val="left"/>
            </w:pPr>
            <w:r>
              <w:t xml:space="preserve">SGST @ 9% (INR)</w:t>
            </w:r>
          </w:p>
        </w:tc>
        <w:tc>
          <w:tcPr/>
          <w:p>
            <w:pPr>
              <w:pStyle w:val="Compact"/>
              <w:jc w:val="left"/>
            </w:pPr>
            <w:r>
              <w:t xml:space="preserve">93,600.00</w:t>
            </w:r>
          </w:p>
        </w:tc>
      </w:tr>
      <w:tr>
        <w:tc>
          <w:tcPr/>
          <w:p>
            <w:pPr>
              <w:pStyle w:val="Compact"/>
              <w:jc w:val="left"/>
            </w:pPr>
            <w:r>
              <w:t xml:space="preserve">Discount – Early Payment (2%)</w:t>
            </w:r>
          </w:p>
        </w:tc>
        <w:tc>
          <w:tcPr/>
          <w:p>
            <w:pPr>
              <w:pStyle w:val="Compact"/>
              <w:jc w:val="left"/>
            </w:pPr>
            <w:r>
              <w:t xml:space="preserve">(41,600.00)</w:t>
            </w:r>
          </w:p>
        </w:tc>
      </w:tr>
      <w:tr>
        <w:tc>
          <w:tcPr/>
          <w:p>
            <w:pPr>
              <w:pStyle w:val="Compact"/>
              <w:jc w:val="left"/>
            </w:pPr>
            <w:r>
              <w:t xml:space="preserve">Grand Total (INR)</w:t>
            </w:r>
          </w:p>
        </w:tc>
        <w:tc>
          <w:tcPr/>
          <w:p>
            <w:pPr>
              <w:pStyle w:val="Compact"/>
              <w:jc w:val="left"/>
            </w:pPr>
            <w:r>
              <w:t xml:space="preserve">22,25,600.00</w:t>
            </w:r>
          </w:p>
        </w:tc>
      </w:tr>
    </w:tbl>
    <w:p>
      <w:pPr>
        <w:pStyle w:val="BodyText"/>
      </w:pPr>
      <w:r>
        <w:rPr>
          <w:bCs/>
          <w:b/>
        </w:rPr>
        <w:t xml:space="preserve">Amount in Words:</w:t>
      </w:r>
      <w:r>
        <w:t xml:space="preserve"> </w:t>
      </w:r>
      <w:r>
        <w:t xml:space="preserve">Rupees Twenty-Two Lakh Twenty-Five Thousand Six Hundred Only (INR 22,25,600.00)</w:t>
      </w:r>
    </w:p>
    <w:bookmarkStart w:id="24" w:name="payment-details"/>
    <w:p>
      <w:pPr>
        <w:pStyle w:val="Heading3"/>
      </w:pPr>
      <w:r>
        <w:t xml:space="preserve">Payment Details</w:t>
      </w:r>
    </w:p>
    <w:p>
      <w:pPr>
        <w:pStyle w:val="FirstParagraph"/>
      </w:pPr>
      <w:r>
        <w:rPr>
          <w:bCs/>
          <w:b/>
        </w:rPr>
        <w:t xml:space="preserve">Bank Name:</w:t>
      </w:r>
      <w:r>
        <w:t xml:space="preserve"> </w:t>
      </w:r>
      <w:r>
        <w:t xml:space="preserve">State Bank of India, Astronomer House Branch, New Delhi, India</w:t>
      </w:r>
    </w:p>
    <w:p>
      <w:pPr>
        <w:pStyle w:val="BodyText"/>
      </w:pPr>
      <w:r>
        <w:rPr>
          <w:bCs/>
          <w:b/>
        </w:rPr>
        <w:t xml:space="preserve">Account Name:</w:t>
      </w:r>
      <w:r>
        <w:t xml:space="preserve"> </w:t>
      </w:r>
      <w:r>
        <w:t xml:space="preserve">Astronomer Solutions Pvt. Ltd.</w:t>
      </w:r>
    </w:p>
    <w:p>
      <w:pPr>
        <w:pStyle w:val="BodyText"/>
      </w:pPr>
      <w:r>
        <w:rPr>
          <w:bCs/>
          <w:b/>
        </w:rPr>
        <w:t xml:space="preserve">Account Number:</w:t>
      </w:r>
      <w:r>
        <w:t xml:space="preserve"> </w:t>
      </w:r>
      <w:r>
        <w:t xml:space="preserve">30124567890123</w:t>
      </w:r>
    </w:p>
    <w:p>
      <w:pPr>
        <w:pStyle w:val="BodyText"/>
      </w:pPr>
      <w:r>
        <w:rPr>
          <w:bCs/>
          <w:b/>
        </w:rPr>
        <w:t xml:space="preserve">IFSC Code:</w:t>
      </w:r>
      <w:r>
        <w:t xml:space="preserve"> </w:t>
      </w:r>
      <w:r>
        <w:t xml:space="preserve">SBIN0001234</w:t>
      </w:r>
    </w:p>
    <w:p>
      <w:pPr>
        <w:pStyle w:val="BodyText"/>
      </w:pPr>
      <w:r>
        <w:rPr>
          <w:bCs/>
          <w:b/>
        </w:rPr>
        <w:t xml:space="preserve">SWIFT Code:</w:t>
      </w:r>
      <w:r>
        <w:t xml:space="preserve"> </w:t>
      </w:r>
      <w:r>
        <w:t xml:space="preserve">SBININBB</w:t>
      </w:r>
    </w:p>
    <w:p>
      <w:pPr>
        <w:pStyle w:val="BodyText"/>
      </w:pPr>
      <w:r>
        <w:rPr>
          <w:bCs/>
          <w:b/>
        </w:rPr>
        <w:t xml:space="preserve">Payment Mode:</w:t>
      </w:r>
      <w:r>
        <w:t xml:space="preserve"> </w:t>
      </w:r>
      <w:r>
        <w:t xml:space="preserve">NEFT / RTGS / UPI / Demand Draft</w:t>
      </w:r>
    </w:p>
    <w:p>
      <w:pPr>
        <w:pStyle w:val="BodyText"/>
      </w:pPr>
      <w:r>
        <w:rPr>
          <w:bCs/>
          <w:b/>
        </w:rPr>
        <w:t xml:space="preserve">Reference:</w:t>
      </w:r>
      <w:r>
        <w:t xml:space="preserve"> </w:t>
      </w:r>
      <w:r>
        <w:t xml:space="preserve">Please quote Invoice No. AST/ND/2025/00472 in the payment remarks.</w:t>
      </w:r>
    </w:p>
    <w:bookmarkEnd w:id="24"/>
    <w:bookmarkStart w:id="25" w:name="terms-and-conditions"/>
    <w:p>
      <w:pPr>
        <w:pStyle w:val="Heading3"/>
      </w:pPr>
      <w:r>
        <w:t xml:space="preserve">Terms and Conditions</w:t>
      </w:r>
    </w:p>
    <w:p>
      <w:pPr>
        <w:numPr>
          <w:ilvl w:val="0"/>
          <w:numId w:val="1001"/>
        </w:numPr>
        <w:pStyle w:val="Compact"/>
      </w:pPr>
      <w:r>
        <w:t xml:space="preserve">This Invoice is issued by Astronomer Solutions Pvt. Ltd., a registered entity in New Delhi, India, and is governed by the laws of India, including the Central Goods and Services Tax (CGST) Act, 2017 and the State Goods and Services Tax (SGST) Act, 2017.</w:t>
      </w:r>
    </w:p>
    <w:p>
      <w:pPr>
        <w:numPr>
          <w:ilvl w:val="0"/>
          <w:numId w:val="1001"/>
        </w:numPr>
        <w:pStyle w:val="Compact"/>
      </w:pPr>
      <w:r>
        <w:t xml:space="preserve">Payment is due within fifteen (15) calendar days from the date of this Invoice. Late payments shall attract interest at the rate of 1.5% per month or the rate prescribed under Section 50 of the CGST Act, 2017, whichever is higher.</w:t>
      </w:r>
    </w:p>
    <w:p>
      <w:pPr>
        <w:numPr>
          <w:ilvl w:val="0"/>
          <w:numId w:val="1001"/>
        </w:numPr>
        <w:pStyle w:val="Compact"/>
      </w:pPr>
      <w:r>
        <w:t xml:space="preserve">All astronomical instruments and equipment supplied under this Invoice are warranted for a period of twelve (12) months from the date of installation at the New Delhi, India site, subject to the terms of the Astronomer standard warranty policy.</w:t>
      </w:r>
    </w:p>
    <w:p>
      <w:pPr>
        <w:numPr>
          <w:ilvl w:val="0"/>
          <w:numId w:val="1001"/>
        </w:numPr>
        <w:pStyle w:val="Compact"/>
      </w:pPr>
      <w:r>
        <w:t xml:space="preserve">The Astronomer Data Analytics Suite license is non-transferable and restricted to the named recipient institution. Unauthorized redistribution or reverse engineering is strictly prohibited under the Information Technology Act, 2000.</w:t>
      </w:r>
    </w:p>
    <w:p>
      <w:pPr>
        <w:numPr>
          <w:ilvl w:val="0"/>
          <w:numId w:val="1001"/>
        </w:numPr>
        <w:pStyle w:val="Compact"/>
      </w:pPr>
      <w:r>
        <w:t xml:space="preserve">Any disputes arising from this Invoice shall be subject to the exclusive jurisdiction of the competent courts in New Delhi, India.</w:t>
      </w:r>
    </w:p>
    <w:p>
      <w:pPr>
        <w:numPr>
          <w:ilvl w:val="0"/>
          <w:numId w:val="1001"/>
        </w:numPr>
        <w:pStyle w:val="Compact"/>
      </w:pPr>
      <w:r>
        <w:t xml:space="preserve">This Invoice is computer-generated and does not require a physical signature. The digital signature of the authorized signatory of Astronomer Solutions Pvt. Ltd. is affixed electronically in compliance with the Indian IT Act.</w:t>
      </w:r>
    </w:p>
    <w:p>
      <w:pPr>
        <w:numPr>
          <w:ilvl w:val="0"/>
          <w:numId w:val="1001"/>
        </w:numPr>
        <w:pStyle w:val="Compact"/>
      </w:pPr>
      <w:r>
        <w:t xml:space="preserve">All services rendered by Astronomer specialists in New Delhi, India are subject to the confidentiality agreements signed between both parties under the master service agreement dated 05 January 2025.</w:t>
      </w:r>
    </w:p>
    <w:bookmarkEnd w:id="25"/>
    <w:p>
      <w:pPr>
        <w:pStyle w:val="FirstParagraph"/>
      </w:pPr>
      <w:r>
        <w:rPr>
          <w:bCs/>
          <w:b/>
        </w:rPr>
        <w:t xml:space="preserve">Astronomer Solutions Pvt. Ltd.</w:t>
      </w:r>
      <w:r>
        <w:t xml:space="preserve"> </w:t>
      </w:r>
      <w:r>
        <w:t xml:space="preserve">| Plot No. 42, Sector 62, Noida Extension, New Delhi, India – 110001</w:t>
      </w:r>
    </w:p>
    <w:p>
      <w:pPr>
        <w:pStyle w:val="BodyText"/>
      </w:pPr>
      <w:r>
        <w:t xml:space="preserve">GSTIN: 07AABCA1234F1Z5 | CIN: U72900DL2019PTC345678 | www.astronomer-india.com</w:t>
      </w:r>
    </w:p>
    <w:p>
      <w:pPr>
        <w:pStyle w:val="BodyText"/>
      </w:pPr>
      <w:r>
        <w:t xml:space="preserve">This is a computer-generated Invoice from Astronomer Solutions Pvt. Ltd., New Delhi, India. No physical signature is required.</w:t>
      </w:r>
    </w:p>
    <w:p>
      <w:pPr>
        <w:pStyle w:val="BodyText"/>
      </w:pPr>
      <w:r>
        <w:t xml:space="preserve">For queries regarding this Invoice, please contact: billing@astronomer-india.com | +91-11-4567-8900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Astronomer Solutions Pvt. Ltd., New Delhi, India</dc:title>
  <dc:creator/>
  <dc:language>en</dc:language>
  <cp:keywords/>
  <dcterms:created xsi:type="dcterms:W3CDTF">2026-10-10T03:48:10Z</dcterms:created>
  <dcterms:modified xsi:type="dcterms:W3CDTF">2026-10-10T03:48:10Z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