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w:t>
      </w:r>
      <w:r>
        <w:t xml:space="preserve"> </w:t>
      </w:r>
      <w:r>
        <w:t xml:space="preserve">Iran</w:t>
      </w:r>
      <w:r>
        <w:t xml:space="preserve"> </w:t>
      </w:r>
      <w:r>
        <w:t xml:space="preserve">Tehran</w:t>
      </w:r>
    </w:p>
    <w:bookmarkStart w:id="20" w:name="astronomer"/>
    <w:p>
      <w:pPr>
        <w:pStyle w:val="Heading1"/>
      </w:pPr>
      <w:r>
        <w:t xml:space="preserve">ASTRONOMER</w:t>
      </w:r>
    </w:p>
    <w:p>
      <w:pPr>
        <w:pStyle w:val="FirstParagraph"/>
      </w:pPr>
      <w:r>
        <w:t xml:space="preserve">Astronomer Scientific Solutions &amp; Consulting</w:t>
      </w:r>
    </w:p>
    <w:p>
      <w:pPr>
        <w:pStyle w:val="BodyText"/>
      </w:pPr>
      <w:r>
        <w:t xml:space="preserve">Office 42, Star Tower, Valiasr Street</w:t>
      </w:r>
    </w:p>
    <w:p>
      <w:pPr>
        <w:pStyle w:val="BodyText"/>
      </w:pPr>
      <w:r>
        <w:t xml:space="preserve">Tehran, Iran Tehran Metropolitan Area</w:t>
      </w:r>
    </w:p>
    <w:p>
      <w:pPr>
        <w:pStyle w:val="BodyText"/>
      </w:pPr>
      <w:r>
        <w:t xml:space="preserve">Tel: +98-21-8876-5432 | Email: billing@astronomer-iran.com</w:t>
      </w:r>
    </w:p>
    <w:p>
      <w:pPr>
        <w:pStyle w:val="BodyText"/>
      </w:pPr>
      <w:r>
        <w:t xml:space="preserve">Registration No: IR-ASTR-2024-00917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AST-INV-2025-00347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t xml:space="preserve">Payment Required</w:t>
      </w:r>
    </w:p>
    <w:bookmarkEnd w:id="21"/>
    <w:bookmarkStart w:id="22" w:name="billed-to"/>
    <w:p>
      <w:pPr>
        <w:pStyle w:val="Heading3"/>
      </w:pPr>
      <w:r>
        <w:t xml:space="preserve">Billed To</w:t>
      </w:r>
    </w:p>
    <w:p>
      <w:pPr>
        <w:pStyle w:val="FirstParagraph"/>
      </w:pPr>
      <w:r>
        <w:rPr>
          <w:bCs/>
          <w:b/>
        </w:rPr>
        <w:t xml:space="preserve">Tehran University of Technology</w:t>
      </w:r>
    </w:p>
    <w:p>
      <w:pPr>
        <w:pStyle w:val="BodyText"/>
      </w:pPr>
      <w:r>
        <w:t xml:space="preserve">Department of Astrophysics &amp; Space Sciences</w:t>
      </w:r>
    </w:p>
    <w:p>
      <w:pPr>
        <w:pStyle w:val="BodyText"/>
      </w:pPr>
      <w:r>
        <w:t xml:space="preserve">424 Beyhaghi Street, Enghelab Square</w:t>
      </w:r>
    </w:p>
    <w:p>
      <w:pPr>
        <w:pStyle w:val="BodyText"/>
      </w:pPr>
      <w:r>
        <w:t xml:space="preserve">Tehran, Iran Tehran 11155-3363</w:t>
      </w:r>
    </w:p>
    <w:p>
      <w:pPr>
        <w:pStyle w:val="BodyText"/>
      </w:pPr>
      <w:r>
        <w:t xml:space="preserve">Attn: Dr. Farhad Mohammadi, Procurement Officer</w:t>
      </w:r>
    </w:p>
    <w:p>
      <w:pPr>
        <w:pStyle w:val="BodyText"/>
      </w:pPr>
      <w:r>
        <w:t xml:space="preserve">Tax ID: 1024578936</w:t>
      </w:r>
    </w:p>
    <w:bookmarkEnd w:id="22"/>
    <w:bookmarkStart w:id="23" w:name="shipped-to-service-location"/>
    <w:p>
      <w:pPr>
        <w:pStyle w:val="Heading3"/>
      </w:pPr>
      <w:r>
        <w:t xml:space="preserve">Shipped To / Service Location</w:t>
      </w:r>
    </w:p>
    <w:p>
      <w:pPr>
        <w:pStyle w:val="FirstParagraph"/>
      </w:pPr>
      <w:r>
        <w:rPr>
          <w:bCs/>
          <w:b/>
        </w:rPr>
        <w:t xml:space="preserve">Astronomer Field Research Station</w:t>
      </w:r>
    </w:p>
    <w:p>
      <w:pPr>
        <w:pStyle w:val="BodyText"/>
      </w:pPr>
      <w:r>
        <w:t xml:space="preserve">Mount Damavand Observatory Complex</w:t>
      </w:r>
    </w:p>
    <w:p>
      <w:pPr>
        <w:pStyle w:val="BodyText"/>
      </w:pPr>
      <w:r>
        <w:t xml:space="preserve">North Tehran Province, Iran Tehran Region</w:t>
      </w:r>
    </w:p>
    <w:p>
      <w:pPr>
        <w:pStyle w:val="BodyText"/>
      </w:pPr>
      <w:r>
        <w:t xml:space="preserve">Coordinates: 35.62°N, 52.09°E</w:t>
      </w:r>
    </w:p>
    <w:p>
      <w:pPr>
        <w:pStyle w:val="BodyText"/>
      </w:pPr>
      <w:r>
        <w:t xml:space="preserve">Contact: Eng. Sara Rahimi, Site Manager</w:t>
      </w:r>
    </w:p>
    <w:p>
      <w:pPr>
        <w:pStyle w:val="BodyText"/>
      </w:pPr>
      <w:r>
        <w:t xml:space="preserve">Tel: +98-21-4455-6677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Reference Code</w:t>
            </w:r>
          </w:p>
        </w:tc>
        <w:tc>
          <w:tcPr/>
          <w:p>
            <w:pPr>
              <w:pStyle w:val="Compact"/>
              <w:jc w:val="left"/>
            </w:pPr>
            <w:r>
              <w:t xml:space="preserve">Qty</w:t>
            </w:r>
          </w:p>
        </w:tc>
        <w:tc>
          <w:tcPr/>
          <w:p>
            <w:pPr>
              <w:pStyle w:val="Compact"/>
              <w:jc w:val="left"/>
            </w:pPr>
            <w:r>
              <w:t xml:space="preserve">Unit Price (IRR)</w:t>
            </w:r>
          </w:p>
        </w:tc>
        <w:tc>
          <w:tcPr/>
          <w:p>
            <w:pPr>
              <w:pStyle w:val="Compact"/>
              <w:jc w:val="left"/>
            </w:pPr>
            <w:r>
              <w:t xml:space="preserve">Amount (IRR)</w:t>
            </w:r>
          </w:p>
        </w:tc>
      </w:tr>
      <w:tr>
        <w:tc>
          <w:tcPr/>
          <w:p>
            <w:pPr>
              <w:pStyle w:val="Compact"/>
              <w:jc w:val="left"/>
            </w:pPr>
            <w:r>
              <w:t xml:space="preserve">1</w:t>
            </w:r>
          </w:p>
        </w:tc>
        <w:tc>
          <w:tcPr/>
          <w:p>
            <w:pPr>
              <w:pStyle w:val="Compact"/>
              <w:jc w:val="left"/>
            </w:pPr>
            <w:r>
              <w:t xml:space="preserve">Astronomer Deep-Sky Imaging Service – Professional astrophotography and spectral analysis of celestial objects for the Tehran University research program. Includes post-processing and data delivery.</w:t>
            </w:r>
          </w:p>
        </w:tc>
        <w:tc>
          <w:tcPr/>
          <w:p>
            <w:pPr>
              <w:pStyle w:val="Compact"/>
              <w:jc w:val="left"/>
            </w:pPr>
            <w:r>
              <w:t xml:space="preserve">ASTR-DSI-2025-01</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Astronomer Orbital Mechanics Consulting – Monthly advisory on satellite trajectory calculations and gravitational perturbation modeling for the Iran Tehran space research initiative.</w:t>
            </w:r>
          </w:p>
        </w:tc>
        <w:tc>
          <w:tcPr/>
          <w:p>
            <w:pPr>
              <w:pStyle w:val="Compact"/>
              <w:jc w:val="left"/>
            </w:pPr>
            <w:r>
              <w:t xml:space="preserve">ASTR-OMC-2025-02</w:t>
            </w:r>
          </w:p>
        </w:tc>
        <w:tc>
          <w:tcPr/>
          <w:p>
            <w:pPr>
              <w:pStyle w:val="Compact"/>
              <w:jc w:val="left"/>
            </w:pPr>
            <w:r>
              <w:t xml:space="preserve">3</w:t>
            </w:r>
          </w:p>
        </w:tc>
        <w:tc>
          <w:tcPr/>
          <w:p>
            <w:pPr>
              <w:pStyle w:val="Compact"/>
              <w:jc w:val="left"/>
            </w:pPr>
            <w:r>
              <w:t xml:space="preserve">32,000,000</w:t>
            </w:r>
          </w:p>
        </w:tc>
        <w:tc>
          <w:tcPr/>
          <w:p>
            <w:pPr>
              <w:pStyle w:val="Compact"/>
              <w:jc w:val="left"/>
            </w:pPr>
            <w:r>
              <w:t xml:space="preserve">96,000,000</w:t>
            </w:r>
          </w:p>
        </w:tc>
      </w:tr>
      <w:tr>
        <w:tc>
          <w:tcPr/>
          <w:p>
            <w:pPr>
              <w:pStyle w:val="Compact"/>
              <w:jc w:val="left"/>
            </w:pPr>
            <w:r>
              <w:t xml:space="preserve">3</w:t>
            </w:r>
          </w:p>
        </w:tc>
        <w:tc>
          <w:tcPr/>
          <w:p>
            <w:pPr>
              <w:pStyle w:val="Compact"/>
              <w:jc w:val="left"/>
            </w:pPr>
            <w:r>
              <w:t xml:space="preserve">Astronomer Telescope Calibration &amp; Maintenance – Full optical alignment, firmware update, and atmospheric correction calibration for the 1.2m research telescope at the Iran Tehran observatory site.</w:t>
            </w:r>
          </w:p>
        </w:tc>
        <w:tc>
          <w:tcPr/>
          <w:p>
            <w:pPr>
              <w:pStyle w:val="Compact"/>
              <w:jc w:val="left"/>
            </w:pPr>
            <w:r>
              <w:t xml:space="preserve">ASTR-TCM-2025-03</w:t>
            </w:r>
          </w:p>
        </w:tc>
        <w:tc>
          <w:tcPr/>
          <w:p>
            <w:pPr>
              <w:pStyle w:val="Compact"/>
              <w:jc w:val="left"/>
            </w:pPr>
            <w:r>
              <w:t xml:space="preserve">1</w:t>
            </w:r>
          </w:p>
        </w:tc>
        <w:tc>
          <w:tcPr/>
          <w:p>
            <w:pPr>
              <w:pStyle w:val="Compact"/>
              <w:jc w:val="left"/>
            </w:pPr>
            <w:r>
              <w:t xml:space="preserve">72,300,000</w:t>
            </w:r>
          </w:p>
        </w:tc>
        <w:tc>
          <w:tcPr/>
          <w:p>
            <w:pPr>
              <w:pStyle w:val="Compact"/>
              <w:jc w:val="left"/>
            </w:pPr>
            <w:r>
              <w:t xml:space="preserve">72,300,000</w:t>
            </w:r>
          </w:p>
        </w:tc>
      </w:tr>
      <w:tr>
        <w:tc>
          <w:tcPr/>
          <w:p>
            <w:pPr>
              <w:pStyle w:val="Compact"/>
              <w:jc w:val="left"/>
            </w:pPr>
            <w:r>
              <w:t xml:space="preserve">4</w:t>
            </w:r>
          </w:p>
        </w:tc>
        <w:tc>
          <w:tcPr/>
          <w:p>
            <w:pPr>
              <w:pStyle w:val="Compact"/>
              <w:jc w:val="left"/>
            </w:pPr>
            <w:r>
              <w:t xml:space="preserve">Astronomer Data Processing License – Annual subscription for the Astronomer Spectral Analysis Suite (v4.2), including unlimited processing nodes and priority technical support within Iran Tehran.</w:t>
            </w:r>
          </w:p>
        </w:tc>
        <w:tc>
          <w:tcPr/>
          <w:p>
            <w:pPr>
              <w:pStyle w:val="Compact"/>
              <w:jc w:val="left"/>
            </w:pPr>
            <w:r>
              <w:t xml:space="preserve">ASTR-DPL-2025-04</w:t>
            </w:r>
          </w:p>
        </w:tc>
        <w:tc>
          <w:tcPr/>
          <w:p>
            <w:pPr>
              <w:pStyle w:val="Compact"/>
              <w:jc w:val="left"/>
            </w:pPr>
            <w:r>
              <w:t xml:space="preserve">1</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5</w:t>
            </w:r>
          </w:p>
        </w:tc>
        <w:tc>
          <w:tcPr/>
          <w:p>
            <w:pPr>
              <w:pStyle w:val="Compact"/>
              <w:jc w:val="left"/>
            </w:pPr>
            <w:r>
              <w:t xml:space="preserve">Astronomer On-Site Training Workshop – Two-day hands-on training for twelve university staff members on advanced astronomical data reduction techniques, conducted at the Tehran campus.</w:t>
            </w:r>
          </w:p>
        </w:tc>
        <w:tc>
          <w:tcPr/>
          <w:p>
            <w:pPr>
              <w:pStyle w:val="Compact"/>
              <w:jc w:val="left"/>
            </w:pPr>
            <w:r>
              <w:t xml:space="preserve">ASTR-OTW-2025-05</w:t>
            </w:r>
          </w:p>
        </w:tc>
        <w:tc>
          <w:tcPr/>
          <w:p>
            <w:pPr>
              <w:pStyle w:val="Compact"/>
              <w:jc w:val="left"/>
            </w:pPr>
            <w:r>
              <w:t xml:space="preserve">2</w:t>
            </w:r>
          </w:p>
        </w:tc>
        <w:tc>
          <w:tcPr/>
          <w:p>
            <w:pPr>
              <w:pStyle w:val="Compact"/>
              <w:jc w:val="left"/>
            </w:pPr>
            <w:r>
              <w:t xml:space="preserve">18,750,000</w:t>
            </w:r>
          </w:p>
        </w:tc>
        <w:tc>
          <w:tcPr/>
          <w:p>
            <w:pPr>
              <w:pStyle w:val="Compact"/>
              <w:jc w:val="left"/>
            </w:pPr>
            <w:r>
              <w:t xml:space="preserve">37,500,000</w:t>
            </w:r>
          </w:p>
        </w:tc>
      </w:tr>
      <w:tr>
        <w:tc>
          <w:tcPr/>
          <w:p>
            <w:pPr>
              <w:pStyle w:val="Compact"/>
              <w:jc w:val="left"/>
            </w:pPr>
            <w:r>
              <w:t xml:space="preserve">6</w:t>
            </w:r>
          </w:p>
        </w:tc>
        <w:tc>
          <w:tcPr/>
          <w:p>
            <w:pPr>
              <w:pStyle w:val="Compact"/>
              <w:jc w:val="left"/>
            </w:pPr>
            <w:r>
              <w:t xml:space="preserve">Astronomer Meteor Shower Monitoring Package – Real-time tracking and public broadcast support for the Perseid meteor shower observation event scheduled in Iran Tehran.</w:t>
            </w:r>
          </w:p>
        </w:tc>
        <w:tc>
          <w:tcPr/>
          <w:p>
            <w:pPr>
              <w:pStyle w:val="Compact"/>
              <w:jc w:val="left"/>
            </w:pPr>
            <w:r>
              <w:t xml:space="preserve">ASTR-MMP-2025-06</w:t>
            </w:r>
          </w:p>
        </w:tc>
        <w:tc>
          <w:tcPr/>
          <w:p>
            <w:pPr>
              <w:pStyle w:val="Compact"/>
              <w:jc w:val="left"/>
            </w:pPr>
            <w:r>
              <w:t xml:space="preserve">1</w:t>
            </w:r>
          </w:p>
        </w:tc>
        <w:tc>
          <w:tcPr/>
          <w:p>
            <w:pPr>
              <w:pStyle w:val="Compact"/>
              <w:jc w:val="left"/>
            </w:pPr>
            <w:r>
              <w:t xml:space="preserve">28,400,000</w:t>
            </w:r>
          </w:p>
        </w:tc>
        <w:tc>
          <w:tcPr/>
          <w:p>
            <w:pPr>
              <w:pStyle w:val="Compact"/>
              <w:jc w:val="left"/>
            </w:pPr>
            <w:r>
              <w:t xml:space="preserve">28,400,000</w:t>
            </w:r>
          </w:p>
        </w:tc>
      </w:tr>
    </w:tbl>
    <w:p>
      <w:pPr>
        <w:pStyle w:val="BodyText"/>
      </w:pPr>
      <w:r>
        <w:t xml:space="preserve">Subtotal:</w:t>
      </w:r>
      <w:r>
        <w:t xml:space="preserve">407,700,000 IRR</w:t>
      </w:r>
    </w:p>
    <w:p>
      <w:pPr>
        <w:pStyle w:val="BodyText"/>
      </w:pPr>
      <w:r>
        <w:t xml:space="preserve">VAT (10% – Iran Tehran Standard Rate):</w:t>
      </w:r>
      <w:r>
        <w:t xml:space="preserve">40,770,000 IRR</w:t>
      </w:r>
    </w:p>
    <w:p>
      <w:pPr>
        <w:pStyle w:val="BodyText"/>
      </w:pPr>
      <w:r>
        <w:t xml:space="preserve">Service Surcharge (Remote Iran Tehran Site):</w:t>
      </w:r>
      <w:r>
        <w:t xml:space="preserve">8,154,000 IRR</w:t>
      </w:r>
    </w:p>
    <w:p>
      <w:pPr>
        <w:pStyle w:val="BodyText"/>
      </w:pPr>
      <w:r>
        <w:t xml:space="preserve">Discount (Academic Partnership – Astronomer Program):</w:t>
      </w:r>
      <w:r>
        <w:t xml:space="preserve">-20,385,000 IRR</w:t>
      </w:r>
    </w:p>
    <w:p>
      <w:pPr>
        <w:pStyle w:val="BodyText"/>
      </w:pPr>
      <w:r>
        <w:t xml:space="preserve">TOTAL DUE:</w:t>
      </w:r>
      <w:r>
        <w:t xml:space="preserve">436,239,000 IRR</w:t>
      </w:r>
    </w:p>
    <w:bookmarkStart w:id="24" w:name="invoice-terms-conditions"/>
    <w:p>
      <w:pPr>
        <w:pStyle w:val="Heading3"/>
      </w:pPr>
      <w:r>
        <w:t xml:space="preserve">Invoice Terms &amp; Conditions</w:t>
      </w:r>
    </w:p>
    <w:p>
      <w:pPr>
        <w:pStyle w:val="FirstParagraph"/>
      </w:pPr>
      <w:r>
        <w:t xml:space="preserve">This Invoice is issued by Astronomer Scientific Solutions &amp; Consulting, a registered entity operating within Iran Tehran, in accordance with the commercial regulations of the Islamic Republic of Iran. All services described in this Invoice are to be rendered at the designated Iran Tehran locations specified above unless otherwise agreed in writing.</w:t>
      </w:r>
    </w:p>
    <w:p>
      <w:pPr>
        <w:numPr>
          <w:ilvl w:val="0"/>
          <w:numId w:val="1001"/>
        </w:numPr>
        <w:pStyle w:val="Compact"/>
      </w:pPr>
      <w:r>
        <w:t xml:space="preserve">Payment is due within thirty (30) calendar days from the Invoice date. Late payments shall accrue interest at the rate of 1.5% per month as stipulated under Iranian commercial law.</w:t>
      </w:r>
    </w:p>
    <w:p>
      <w:pPr>
        <w:numPr>
          <w:ilvl w:val="0"/>
          <w:numId w:val="1001"/>
        </w:numPr>
        <w:pStyle w:val="Compact"/>
      </w:pPr>
      <w:r>
        <w:t xml:space="preserve">All amounts on this Invoice are denominated in Iranian Rials (IRR). Astronomer reserves the right to adjust pricing in the event of significant currency fluctuation affecting service delivery in Iran Tehran.</w:t>
      </w:r>
    </w:p>
    <w:p>
      <w:pPr>
        <w:numPr>
          <w:ilvl w:val="0"/>
          <w:numId w:val="1001"/>
        </w:numPr>
        <w:pStyle w:val="Compact"/>
      </w:pPr>
      <w:r>
        <w:t xml:space="preserve">The Astronomer Spectral Analysis Suite license is non-transferable and restricted to use within the premises of the client in Iran Tehran. Unauthorized distribution will void the warranty and result in immediate termination of service.</w:t>
      </w:r>
    </w:p>
    <w:p>
      <w:pPr>
        <w:numPr>
          <w:ilvl w:val="0"/>
          <w:numId w:val="1001"/>
        </w:numPr>
        <w:pStyle w:val="Compact"/>
      </w:pPr>
      <w:r>
        <w:t xml:space="preserve">Astronomer guarantees all calibration and maintenance work for a period of ninety (90) days from the date of completion. Any defects arising within this period in the Iran Tehran service area will be remedied at no additional cost.</w:t>
      </w:r>
    </w:p>
    <w:p>
      <w:pPr>
        <w:numPr>
          <w:ilvl w:val="0"/>
          <w:numId w:val="1001"/>
        </w:numPr>
        <w:pStyle w:val="Compact"/>
      </w:pPr>
      <w:r>
        <w:t xml:space="preserve">This Invoice constitutes a binding agreement between Astronomer and the client. Any disputes shall be resolved through arbitration in Tehran, Iran Tehran, under the jurisdiction of the Tehran Arbitration Center.</w:t>
      </w:r>
    </w:p>
    <w:p>
      <w:pPr>
        <w:numPr>
          <w:ilvl w:val="0"/>
          <w:numId w:val="1001"/>
        </w:numPr>
        <w:pStyle w:val="Compact"/>
      </w:pPr>
      <w:r>
        <w:t xml:space="preserve">Force majeure events, including but not limited to natural disasters affecting the Iran Tehran region, may extend delivery timelines by a mutually agreed period.</w:t>
      </w:r>
    </w:p>
    <w:bookmarkEnd w:id="24"/>
    <w:bookmarkStart w:id="25" w:name="additional-notes"/>
    <w:p>
      <w:pPr>
        <w:pStyle w:val="Heading3"/>
      </w:pPr>
      <w:r>
        <w:t xml:space="preserve">Additional Notes</w:t>
      </w:r>
    </w:p>
    <w:p>
      <w:pPr>
        <w:pStyle w:val="FirstParagraph"/>
      </w:pPr>
      <w:r>
        <w:t xml:space="preserve">Please reference Invoice number AST-INV-2025-00347 on all correspondence and payment remittances. Astronomer appreciates the continued partnership with Tehran University of Technology and looks forward to supporting the ongoing astronomical research programs in Iran Tehran. For questions regarding this Invoice or any Astronomer service, please contact our billing department in Iran Tehran at billing@astronomer-iran.com or by telephone at +98-21-8876-5432 during business hours (Saturday through Wednesday, 9:00 AM to 5:00 PM Iran Standard Time).</w:t>
      </w:r>
    </w:p>
    <w:p>
      <w:pPr>
        <w:pStyle w:val="BodyText"/>
      </w:pPr>
      <w:r>
        <w:t xml:space="preserve">This Invoice has been generated electronically by the Astronomer billing system and is valid without a physical signature. A digital copy has been transmitted to the recipient via secure email. Please retain this document for your financial records and tax reporting obligations in Iran Tehran.</w:t>
      </w:r>
    </w:p>
    <w:bookmarkEnd w:id="25"/>
    <w:p>
      <w:pPr>
        <w:pStyle w:val="BodyText"/>
      </w:pPr>
      <w:r>
        <w:rPr>
          <w:bCs/>
          <w:b/>
        </w:rPr>
        <w:t xml:space="preserve">ASTRONOMER</w:t>
      </w:r>
      <w:r>
        <w:t xml:space="preserve"> </w:t>
      </w:r>
      <w:r>
        <w:t xml:space="preserve">Scientific Solutions &amp; Consulting | Tehran, Iran Tehran</w:t>
      </w:r>
    </w:p>
    <w:p>
      <w:pPr>
        <w:pStyle w:val="BodyText"/>
      </w:pPr>
      <w:r>
        <w:t xml:space="preserve">Office 42, Star Tower, Valiasr Street, Tehran, Iran Tehran | Tel: +98-21-8876-5432</w:t>
      </w:r>
    </w:p>
    <w:p>
      <w:pPr>
        <w:pStyle w:val="BodyText"/>
      </w:pPr>
      <w:r>
        <w:t xml:space="preserve">Invoice AST-INV-2025-00347 | Generated: 15 June 2025 | Page 1 of 1</w:t>
      </w:r>
    </w:p>
    <w:p>
      <w:pPr>
        <w:pStyle w:val="BodyText"/>
      </w:pPr>
      <w:r>
        <w:t xml:space="preserve">This Invoice is the property of Astronomer. Unauthorized reproduction or distribution is prohibited under the intellectual property laws of Iran Tehran.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 Iran Tehran</dc:title>
  <dc:creator/>
  <dc:language>en</dc:language>
  <cp:keywords/>
  <dcterms:created xsi:type="dcterms:W3CDTF">2026-10-10T03:41:42Z</dcterms:created>
  <dcterms:modified xsi:type="dcterms:W3CDTF">2026-10-10T03:41:42Z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