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invoice"/>
    <w:p>
      <w:pPr>
        <w:pStyle w:val="Heading1"/>
      </w:pPr>
      <w:r>
        <w:t xml:space="preserve">INVOICE</w:t>
      </w:r>
    </w:p>
    <w:p>
      <w:pPr>
        <w:pStyle w:val="FirstParagraph"/>
      </w:pPr>
      <w:r>
        <w:t xml:space="preserve">Astronomer Professional Services — Kazakhstan Almaty</w:t>
      </w:r>
    </w:p>
    <w:p>
      <w:pPr>
        <w:pStyle w:val="BodyText"/>
      </w:pPr>
      <w:r>
        <w:t xml:space="preserve">Official Invoice Document for Astronomical Consultation and Observation Services</w:t>
      </w:r>
    </w:p>
    <w:bookmarkEnd w:id="20"/>
    <w:p>
      <w:pPr>
        <w:pStyle w:val="BodyText"/>
      </w:pPr>
      <w:r>
        <w:t xml:space="preserve">Invoice Issued By (Astronomer)</w:t>
      </w:r>
    </w:p>
    <w:p>
      <w:pPr>
        <w:pStyle w:val="BodyText"/>
      </w:pPr>
      <w:r>
        <w:rPr>
          <w:bCs/>
          <w:b/>
        </w:rPr>
        <w:t xml:space="preserve">Dr. Arman Tulegenov, Ph.D.</w:t>
      </w:r>
    </w:p>
    <w:p>
      <w:pPr>
        <w:pStyle w:val="BodyText"/>
      </w:pPr>
      <w:r>
        <w:t xml:space="preserve">Certified Astronomer &amp; Astrophysicist</w:t>
      </w:r>
    </w:p>
    <w:p>
      <w:pPr>
        <w:pStyle w:val="BodyText"/>
      </w:pPr>
      <w:r>
        <w:t xml:space="preserve">Almaty Astronomical Observatory</w:t>
      </w:r>
    </w:p>
    <w:p>
      <w:pPr>
        <w:pStyle w:val="BodyText"/>
      </w:pPr>
      <w:r>
        <w:t xml:space="preserve">15, Zhabayev Street, Almaty, Kazakhstan</w:t>
      </w:r>
    </w:p>
    <w:p>
      <w:pPr>
        <w:pStyle w:val="BodyText"/>
      </w:pPr>
      <w:r>
        <w:t xml:space="preserve">Phone: +7 (727) 555-0142</w:t>
      </w:r>
    </w:p>
    <w:p>
      <w:pPr>
        <w:pStyle w:val="BodyText"/>
      </w:pPr>
      <w:r>
        <w:t xml:space="preserve">Email: a.tulegenov@almaty-astro.kz</w:t>
      </w:r>
    </w:p>
    <w:p>
      <w:pPr>
        <w:pStyle w:val="BodyText"/>
      </w:pPr>
      <w:r>
        <w:t xml:space="preserve">Tax ID (BIN): 900456781234</w:t>
      </w:r>
    </w:p>
    <w:p>
      <w:pPr>
        <w:pStyle w:val="BodyText"/>
      </w:pPr>
      <w:r>
        <w:t xml:space="preserve">Invoice Billed To (Client)</w:t>
      </w:r>
    </w:p>
    <w:p>
      <w:pPr>
        <w:pStyle w:val="BodyText"/>
      </w:pPr>
      <w:r>
        <w:rPr>
          <w:bCs/>
          <w:b/>
        </w:rPr>
        <w:t xml:space="preserve">Almaty University of Science and Technology</w:t>
      </w:r>
    </w:p>
    <w:p>
      <w:pPr>
        <w:pStyle w:val="BodyText"/>
      </w:pPr>
      <w:r>
        <w:t xml:space="preserve">Department of Physics and Astronomy</w:t>
      </w:r>
    </w:p>
    <w:p>
      <w:pPr>
        <w:pStyle w:val="BodyText"/>
      </w:pPr>
      <w:r>
        <w:t xml:space="preserve">53, Tole Bi Avenue, Almaty, Kazakhstan</w:t>
      </w:r>
    </w:p>
    <w:p>
      <w:pPr>
        <w:pStyle w:val="BodyText"/>
      </w:pPr>
      <w:r>
        <w:t xml:space="preserve">Phone: +7 (727) 312-4567</w:t>
      </w:r>
    </w:p>
    <w:p>
      <w:pPr>
        <w:pStyle w:val="BodyText"/>
      </w:pPr>
      <w:r>
        <w:t xml:space="preserve">Email: procurement@aist.kz</w:t>
      </w:r>
    </w:p>
    <w:p>
      <w:pPr>
        <w:pStyle w:val="BodyText"/>
      </w:pPr>
      <w:r>
        <w:t xml:space="preserve">Tax ID (BIN): 990612345678</w:t>
      </w:r>
    </w:p>
    <w:p>
      <w:pPr>
        <w:pStyle w:val="BodyText"/>
      </w:pPr>
      <w:r>
        <w:t xml:space="preserve">Invoice Details</w:t>
      </w:r>
    </w:p>
    <w:p>
      <w:pPr>
        <w:pStyle w:val="BodyText"/>
      </w:pPr>
      <w:r>
        <w:rPr>
          <w:bCs/>
          <w:b/>
        </w:rPr>
        <w:t xml:space="preserve">Invoice Number:</w:t>
      </w:r>
      <w:r>
        <w:t xml:space="preserve"> </w:t>
      </w:r>
      <w:r>
        <w:t xml:space="preserve">INV-AST-2025-0047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Service Period</w:t>
      </w:r>
    </w:p>
    <w:p>
      <w:pPr>
        <w:pStyle w:val="BodyText"/>
      </w:pPr>
      <w:r>
        <w:rPr>
          <w:bCs/>
          <w:b/>
        </w:rPr>
        <w:t xml:space="preserve">Start Date:</w:t>
      </w:r>
      <w:r>
        <w:t xml:space="preserve"> </w:t>
      </w:r>
      <w:r>
        <w:t xml:space="preserve">May 1, 2025</w:t>
      </w:r>
    </w:p>
    <w:p>
      <w:pPr>
        <w:pStyle w:val="BodyText"/>
      </w:pPr>
      <w:r>
        <w:rPr>
          <w:bCs/>
          <w:b/>
        </w:rPr>
        <w:t xml:space="preserve">End Date:</w:t>
      </w:r>
      <w:r>
        <w:t xml:space="preserve"> </w:t>
      </w:r>
      <w:r>
        <w:t xml:space="preserve">June 10, 2025</w:t>
      </w:r>
    </w:p>
    <w:p>
      <w:pPr>
        <w:pStyle w:val="BodyText"/>
      </w:pPr>
      <w:r>
        <w:rPr>
          <w:bCs/>
          <w:b/>
        </w:rPr>
        <w:t xml:space="preserve">Location:</w:t>
      </w:r>
      <w:r>
        <w:t xml:space="preserve"> </w:t>
      </w:r>
      <w:r>
        <w:t xml:space="preserve">Almaty, Kazakhstan</w:t>
      </w:r>
    </w:p>
    <w:p>
      <w:pPr>
        <w:pStyle w:val="BodyText"/>
      </w:pPr>
      <w:r>
        <w:rPr>
          <w:bCs/>
          <w:b/>
        </w:rPr>
        <w:t xml:space="preserve">Currency:</w:t>
      </w:r>
      <w:r>
        <w:t xml:space="preserve"> </w:t>
      </w:r>
      <w:r>
        <w:t xml:space="preserve">Kazakhstani Tenge (KZT)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Astronomer 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Professional Astronomer consultation on deep-sky object identification and celestial cartography for the Almaty University research program</w:t>
            </w:r>
          </w:p>
        </w:tc>
        <w:tc>
          <w:tcPr/>
          <w:p>
            <w:pPr>
              <w:pStyle w:val="Compact"/>
              <w:jc w:val="left"/>
            </w:pPr>
            <w:r>
              <w:t xml:space="preserve">May 5, 2025</w:t>
            </w:r>
          </w:p>
        </w:tc>
        <w:tc>
          <w:tcPr/>
          <w:p>
            <w:pPr>
              <w:pStyle w:val="Compact"/>
              <w:jc w:val="left"/>
            </w:pPr>
            <w:r>
              <w:t xml:space="preserve">8 hrs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2</w:t>
            </w:r>
          </w:p>
        </w:tc>
        <w:tc>
          <w:tcPr/>
          <w:p>
            <w:pPr>
              <w:pStyle w:val="Compact"/>
              <w:jc w:val="left"/>
            </w:pPr>
            <w:r>
              <w:t xml:space="preserve">Astronomer-led observation session at the Almaty Astronomical Observatory for the total lunar eclipse event, including data recording and spectral analysis</w:t>
            </w:r>
          </w:p>
        </w:tc>
        <w:tc>
          <w:tcPr/>
          <w:p>
            <w:pPr>
              <w:pStyle w:val="Compact"/>
              <w:jc w:val="left"/>
            </w:pPr>
            <w:r>
              <w:t xml:space="preserve">May 12, 2025</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Preparation and delivery of a comprehensive astronomical lecture series (5 sessions) on exoplanet detection methods for graduate students in Kazakhstan Almaty</w:t>
            </w:r>
          </w:p>
        </w:tc>
        <w:tc>
          <w:tcPr/>
          <w:p>
            <w:pPr>
              <w:pStyle w:val="Compact"/>
              <w:jc w:val="left"/>
            </w:pPr>
            <w:r>
              <w:t xml:space="preserve">May 15 – May 23, 2025</w:t>
            </w:r>
          </w:p>
        </w:tc>
        <w:tc>
          <w:tcPr/>
          <w:p>
            <w:pPr>
              <w:pStyle w:val="Compact"/>
              <w:jc w:val="left"/>
            </w:pPr>
            <w:r>
              <w:t xml:space="preserve">5 sessions</w:t>
            </w:r>
          </w:p>
        </w:tc>
        <w:tc>
          <w:tcPr/>
          <w:p>
            <w:pPr>
              <w:pStyle w:val="Compact"/>
              <w:jc w:val="left"/>
            </w:pPr>
            <w:r>
              <w:t xml:space="preserve">40,000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Astronomer technical review and calibration of the 600mm Cassegrain telescope at the Almaty campus, including optical alignment and firmware update</w:t>
            </w:r>
          </w:p>
        </w:tc>
        <w:tc>
          <w:tcPr/>
          <w:p>
            <w:pPr>
              <w:pStyle w:val="Compact"/>
              <w:jc w:val="left"/>
            </w:pPr>
            <w:r>
              <w:t xml:space="preserve">May 28, 2025</w:t>
            </w:r>
          </w:p>
        </w:tc>
        <w:tc>
          <w:tcPr/>
          <w:p>
            <w:pPr>
              <w:pStyle w:val="Compact"/>
              <w:jc w:val="left"/>
            </w:pPr>
            <w:r>
              <w:t xml:space="preserve">1 service</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Publication of a peer-reviewed research paper co-authored by the Astronomer on atmospheric transparency measurements in the Almaty region of Kazakhstan</w:t>
            </w:r>
          </w:p>
        </w:tc>
        <w:tc>
          <w:tcPr/>
          <w:p>
            <w:pPr>
              <w:pStyle w:val="Compact"/>
              <w:jc w:val="left"/>
            </w:pPr>
            <w:r>
              <w:t xml:space="preserve">June 2, 2025</w:t>
            </w:r>
          </w:p>
        </w:tc>
        <w:tc>
          <w:tcPr/>
          <w:p>
            <w:pPr>
              <w:pStyle w:val="Compact"/>
              <w:jc w:val="left"/>
            </w:pPr>
            <w:r>
              <w:t xml:space="preserve">1 paper</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Astronomer-guided public stargazing event for the Almaty community, including planetarium presentation and Q&amp;A session on the night sky over Kazakhstan</w:t>
            </w:r>
          </w:p>
        </w:tc>
        <w:tc>
          <w:tcPr/>
          <w:p>
            <w:pPr>
              <w:pStyle w:val="Compact"/>
              <w:jc w:val="left"/>
            </w:pPr>
            <w:r>
              <w:t xml:space="preserve">June 7, 2025</w:t>
            </w:r>
          </w:p>
        </w:tc>
        <w:tc>
          <w:tcPr/>
          <w:p>
            <w:pPr>
              <w:pStyle w:val="Compact"/>
              <w:jc w:val="left"/>
            </w:pPr>
            <w:r>
              <w:t xml:space="preserve">1 event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Final report compilation and data handover: complete astronomical observation logs, spectral data sets, and photographic archives from the service period in Almaty</w:t>
            </w:r>
          </w:p>
        </w:tc>
        <w:tc>
          <w:tcPr/>
          <w:p>
            <w:pPr>
              <w:pStyle w:val="Compact"/>
              <w:jc w:val="left"/>
            </w:pPr>
            <w:r>
              <w:t xml:space="preserve">June 10, 2025</w:t>
            </w:r>
          </w:p>
        </w:tc>
        <w:tc>
          <w:tcPr/>
          <w:p>
            <w:pPr>
              <w:pStyle w:val="Compact"/>
              <w:jc w:val="left"/>
            </w:pPr>
            <w:r>
              <w:t xml:space="preserve">1 report</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1,230,000 KZT</w:t>
            </w:r>
          </w:p>
        </w:tc>
      </w:tr>
      <w:tr>
        <w:tc>
          <w:tcPr/>
          <w:p>
            <w:pPr>
              <w:pStyle w:val="Compact"/>
              <w:jc w:val="left"/>
            </w:pPr>
            <w:r>
              <w:t xml:space="preserve">VAT (12% — Kazakhstan Standard Rate)</w:t>
            </w:r>
          </w:p>
        </w:tc>
        <w:tc>
          <w:tcPr/>
          <w:p>
            <w:pPr>
              <w:pStyle w:val="Compact"/>
              <w:jc w:val="right"/>
            </w:pPr>
            <w:r>
              <w:t xml:space="preserve">147,600 KZT</w:t>
            </w:r>
          </w:p>
        </w:tc>
      </w:tr>
      <w:tr>
        <w:tc>
          <w:tcPr/>
          <w:p>
            <w:pPr>
              <w:pStyle w:val="Compact"/>
              <w:jc w:val="left"/>
            </w:pPr>
            <w:r>
              <w:t xml:space="preserve">Travel &amp; Accommodation (Almaty, Kazakhstan)</w:t>
            </w:r>
          </w:p>
        </w:tc>
        <w:tc>
          <w:tcPr/>
          <w:p>
            <w:pPr>
              <w:pStyle w:val="Compact"/>
              <w:jc w:val="right"/>
            </w:pPr>
            <w:r>
              <w:t xml:space="preserve">45,000 KZT</w:t>
            </w:r>
          </w:p>
        </w:tc>
      </w:tr>
      <w:tr>
        <w:tc>
          <w:tcPr/>
          <w:p>
            <w:pPr>
              <w:pStyle w:val="Compact"/>
              <w:jc w:val="left"/>
            </w:pPr>
            <w:r>
              <w:t xml:space="preserve">Grand Total Due</w:t>
            </w:r>
          </w:p>
        </w:tc>
        <w:tc>
          <w:tcPr/>
          <w:p>
            <w:pPr>
              <w:pStyle w:val="Compact"/>
              <w:jc w:val="right"/>
            </w:pPr>
            <w:r>
              <w:t xml:space="preserve">1,422,600 KZT</w:t>
            </w:r>
          </w:p>
        </w:tc>
      </w:tr>
    </w:tbl>
    <w:bookmarkStart w:id="21" w:name="invoice-notes-payment-instructions"/>
    <w:p>
      <w:pPr>
        <w:pStyle w:val="Heading3"/>
      </w:pPr>
      <w:r>
        <w:t xml:space="preserve">Invoice Notes &amp; Payment Instructions</w:t>
      </w:r>
    </w:p>
    <w:p>
      <w:pPr>
        <w:pStyle w:val="FirstParagraph"/>
      </w:pPr>
      <w:r>
        <w:t xml:space="preserve">This Invoice (INV-AST-2025-0047) is issued by Dr. Arman Tulegenov, a licensed and certified Astronomer operating within the jurisdiction of Kazakhstan, specifically in the city of Almaty. All services rendered under this Invoice were performed in accordance with the professional standards of the Astronomer community and the regulatory requirements of the Republic of Kazakhstan.</w:t>
      </w:r>
    </w:p>
    <w:p>
      <w:pPr>
        <w:pStyle w:val="BodyText"/>
      </w:pPr>
      <w:r>
        <w:rPr>
          <w:bCs/>
          <w:b/>
        </w:rPr>
        <w:t xml:space="preserve">Payment Method:</w:t>
      </w:r>
      <w:r>
        <w:t xml:space="preserve"> </w:t>
      </w:r>
      <w:r>
        <w:t xml:space="preserve">Bank transfer to the Astronomer's designated account at Jusan Bank, Almaty branch. Account details: KZ85 9157 0000 0123 4567 8901. Please reference the Invoice number INV-AST-2025-0047 in the payment memo.</w:t>
      </w:r>
    </w:p>
    <w:p>
      <w:pPr>
        <w:pStyle w:val="BodyText"/>
      </w:pPr>
      <w:r>
        <w:rPr>
          <w:bCs/>
          <w:b/>
        </w:rPr>
        <w:t xml:space="preserve">Payment Deadline:</w:t>
      </w:r>
      <w:r>
        <w:t xml:space="preserve"> </w:t>
      </w:r>
      <w:r>
        <w:t xml:space="preserve">The full amount of 1,422,600 KZT (one million four hundred twenty-two thousand six hundred Kazakhstani Tenge) is due no later than July 15, 2025. Late payments will incur a penalty of 0.5% per calendar day as stipulated under Kazakhstan commercial law.</w:t>
      </w:r>
    </w:p>
    <w:p>
      <w:pPr>
        <w:pStyle w:val="BodyText"/>
      </w:pPr>
      <w:r>
        <w:rPr>
          <w:bCs/>
          <w:b/>
        </w:rPr>
        <w:t xml:space="preserve">Validity:</w:t>
      </w:r>
      <w:r>
        <w:t xml:space="preserve"> </w:t>
      </w:r>
      <w:r>
        <w:t xml:space="preserve">This Invoice is valid for 90 days from the date of issue. After this period, the Astronomer reserves the right to reissue the Invoice with updated pricing if applicable.</w:t>
      </w:r>
    </w:p>
    <w:p>
      <w:pPr>
        <w:pStyle w:val="BodyText"/>
      </w:pPr>
      <w:r>
        <w:rPr>
          <w:bCs/>
          <w:b/>
        </w:rPr>
        <w:t xml:space="preserve">Dispute Resolution:</w:t>
      </w:r>
      <w:r>
        <w:t xml:space="preserve"> </w:t>
      </w:r>
      <w:r>
        <w:t xml:space="preserve">Any disputes arising from this Invoice shall be resolved through the Almaty City Arbitration Court in Kazakhstan, in accordance with the Civil Code of the Republic of Kazakhstan.</w:t>
      </w:r>
    </w:p>
    <w:bookmarkEnd w:id="21"/>
    <w:bookmarkStart w:id="22" w:name="Xa9b2c16b6e0740883da56c420fcc9382fd9278d"/>
    <w:p>
      <w:pPr>
        <w:pStyle w:val="Heading3"/>
      </w:pPr>
      <w:r>
        <w:t xml:space="preserve">Additional Terms for Astronomer Services in Kazakhstan Almaty</w:t>
      </w:r>
    </w:p>
    <w:p>
      <w:pPr>
        <w:pStyle w:val="FirstParagraph"/>
      </w:pPr>
      <w:r>
        <w:t xml:space="preserve">The Astronomer confirms that all observational data, spectral analyses, and research outputs delivered under this Invoice remain the intellectual property of the client institution, Almaty University of Science and Technology, unless otherwise agreed in a separate written contract. The Astronomer retains the right to reference the collaboration in professional portfolios and academic publications with prior written consent from the client.</w:t>
      </w:r>
    </w:p>
    <w:p>
      <w:pPr>
        <w:pStyle w:val="BodyText"/>
      </w:pPr>
      <w:r>
        <w:t xml:space="preserve">All astronomical observations conducted in Almaty, Kazakhstan, were performed in compliance with local environmental regulations and the noise ordinances of the Almaty municipality. The Astronomer acknowledges that the Almaty region benefits from exceptional atmospheric conditions, with an average of 280 clear nights per year, making it one of the premier locations for astronomical research in Central Asia.</w:t>
      </w:r>
    </w:p>
    <w:p>
      <w:pPr>
        <w:pStyle w:val="BodyText"/>
      </w:pPr>
      <w:r>
        <w:t xml:space="preserve">This Invoice constitutes the final and complete statement of all services rendered by the Astronomer during the specified service period. No additional charges will be applied beyond the amounts listed herein. The client is requested to review this Invoice carefully and confirm acceptance within five (5) business days of receipt.</w:t>
      </w:r>
    </w:p>
    <w:bookmarkEnd w:id="22"/>
    <w:p>
      <w:pPr>
        <w:pStyle w:val="BodyText"/>
      </w:pPr>
      <w:r>
        <w:t xml:space="preserve">Authorized Signature (Astronomer)</w:t>
      </w:r>
    </w:p>
    <w:p>
      <w:pPr>
        <w:pStyle w:val="BodyText"/>
      </w:pPr>
      <w:r>
        <w:t xml:space="preserve">Dr. Arman Tulegenov, Ph.D.</w:t>
      </w:r>
    </w:p>
    <w:p>
      <w:pPr>
        <w:pStyle w:val="BodyText"/>
      </w:pPr>
      <w:r>
        <w:t xml:space="preserve">Certified Astronomer — Kazakhstan Almaty</w:t>
      </w:r>
    </w:p>
    <w:p>
      <w:pPr>
        <w:pStyle w:val="BodyText"/>
      </w:pPr>
      <w:r>
        <w:t xml:space="preserve">Client Acknowledgment</w:t>
      </w:r>
    </w:p>
    <w:p>
      <w:pPr>
        <w:pStyle w:val="BodyText"/>
      </w:pPr>
      <w:r>
        <w:t xml:space="preserve">___________________________</w:t>
      </w:r>
    </w:p>
    <w:p>
      <w:pPr>
        <w:pStyle w:val="BodyText"/>
      </w:pPr>
      <w:r>
        <w:t xml:space="preserve">Name, Title &amp; Date</w:t>
      </w:r>
    </w:p>
    <w:p>
      <w:pPr>
        <w:pStyle w:val="BodyText"/>
      </w:pPr>
      <w:r>
        <w:t xml:space="preserve">This Invoice was generated and issued in Almaty, Kazakhstan. The Astronomer services described herein are subject to the professional licensing requirements of the Republic of Kazakhstan.</w:t>
      </w:r>
    </w:p>
    <w:p>
      <w:pPr>
        <w:pStyle w:val="BodyText"/>
      </w:pPr>
      <w:r>
        <w:t xml:space="preserve">Invoice INV-AST-2025-0047 • Issued: June 15, 2025 • Almaty Astronomical Observatory • Kazakhstan</w:t>
      </w:r>
    </w:p>
    <w:p>
      <w:pPr>
        <w:pStyle w:val="BodyText"/>
      </w:pPr>
      <w:r>
        <w:t xml:space="preserve">Thank you for engaging the services of a professional Astronomer in Kazakhstan Almaty. We appreciate your trust in our astronomical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Kazakhstan Almaty</dc:title>
  <dc:creator/>
  <dc:language>en</dc:language>
  <cp:keywords/>
  <dcterms:created xsi:type="dcterms:W3CDTF">2026-10-10T01:22:38Z</dcterms:created>
  <dcterms:modified xsi:type="dcterms:W3CDTF">2026-10-10T01:22:38Z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