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INVOICE</w:t>
      </w:r>
    </w:p>
    <w:p>
      <w:pPr>
        <w:pStyle w:val="BodyText"/>
      </w:pPr>
      <w:r>
        <w:t xml:space="preserve">Professional Astronomer Services</w:t>
      </w:r>
    </w:p>
    <w:p>
      <w:pPr>
        <w:pStyle w:val="BodyText"/>
      </w:pPr>
      <w:r>
        <w:t xml:space="preserve">Peru Lima</w:t>
      </w:r>
    </w:p>
    <w:p>
      <w:pPr>
        <w:pStyle w:val="BodyText"/>
      </w:pPr>
      <w:r>
        <w:rPr>
          <w:bCs/>
          <w:b/>
        </w:rPr>
        <w:t xml:space="preserve">Invoice Number:</w:t>
      </w:r>
      <w:r>
        <w:t xml:space="preserve"> </w:t>
      </w:r>
      <w:r>
        <w:t xml:space="preserve">INV-2025-PL-0847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PEN (Peruvian Sol)</w:t>
      </w:r>
    </w:p>
    <w:bookmarkStart w:id="20" w:name="issued-by-astronomer"/>
    <w:p>
      <w:pPr>
        <w:pStyle w:val="Heading3"/>
      </w:pPr>
      <w:r>
        <w:t xml:space="preserve">Issued By (Astronomer)</w:t>
      </w:r>
    </w:p>
    <w:p>
      <w:pPr>
        <w:pStyle w:val="FirstParagraph"/>
      </w:pPr>
      <w:r>
        <w:rPr>
          <w:bCs/>
          <w:b/>
        </w:rPr>
        <w:t xml:space="preserve">Dr. Alejandro Quispe Mamani</w:t>
      </w:r>
    </w:p>
    <w:p>
      <w:pPr>
        <w:pStyle w:val="BodyText"/>
      </w:pPr>
      <w:r>
        <w:t xml:space="preserve">Certified Astronomer &amp; Astrophysics Consultant</w:t>
      </w:r>
    </w:p>
    <w:p>
      <w:pPr>
        <w:pStyle w:val="BodyText"/>
      </w:pPr>
      <w:r>
        <w:t xml:space="preserve">Av. Javier Prado Este 1250, Piso 8</w:t>
      </w:r>
    </w:p>
    <w:p>
      <w:pPr>
        <w:pStyle w:val="BodyText"/>
      </w:pPr>
      <w:r>
        <w:t xml:space="preserve">San Isidro, Peru Lima, 15087</w:t>
      </w:r>
    </w:p>
    <w:p>
      <w:pPr>
        <w:pStyle w:val="BodyText"/>
      </w:pPr>
      <w:r>
        <w:t xml:space="preserve">Phone: +51 1 445-7823</w:t>
      </w:r>
    </w:p>
    <w:p>
      <w:pPr>
        <w:pStyle w:val="BodyText"/>
      </w:pPr>
      <w:r>
        <w:t xml:space="preserve">Email: a.quispe@astronomerlimape.com</w:t>
      </w:r>
    </w:p>
    <w:p>
      <w:pPr>
        <w:pStyle w:val="BodyText"/>
      </w:pPr>
      <w:r>
        <w:t xml:space="preserve">RUC: 20604873912</w:t>
      </w:r>
    </w:p>
    <w:bookmarkEnd w:id="20"/>
    <w:bookmarkStart w:id="21" w:name="billed-to-client"/>
    <w:p>
      <w:pPr>
        <w:pStyle w:val="Heading3"/>
      </w:pPr>
      <w:r>
        <w:t xml:space="preserve">Billed To (Client)</w:t>
      </w:r>
    </w:p>
    <w:p>
      <w:pPr>
        <w:pStyle w:val="FirstParagraph"/>
      </w:pPr>
      <w:r>
        <w:rPr>
          <w:bCs/>
          <w:b/>
        </w:rPr>
        <w:t xml:space="preserve">Instituto de Investigaciones Espaciales del Perú</w:t>
      </w:r>
    </w:p>
    <w:p>
      <w:pPr>
        <w:pStyle w:val="BodyText"/>
      </w:pPr>
      <w:r>
        <w:t xml:space="preserve">Attn: Lic. María Fernanda Rojas</w:t>
      </w:r>
    </w:p>
    <w:p>
      <w:pPr>
        <w:pStyle w:val="BodyText"/>
      </w:pPr>
      <w:r>
        <w:t xml:space="preserve">Calle Los Astrónomos 456, Edificio B</w:t>
      </w:r>
    </w:p>
    <w:p>
      <w:pPr>
        <w:pStyle w:val="BodyText"/>
      </w:pPr>
      <w:r>
        <w:t xml:space="preserve">Miraflores, Peru Lima, 15074</w:t>
      </w:r>
    </w:p>
    <w:p>
      <w:pPr>
        <w:pStyle w:val="BodyText"/>
      </w:pPr>
      <w:r>
        <w:t xml:space="preserve">Phone: +51 1 442-3391</w:t>
      </w:r>
    </w:p>
    <w:p>
      <w:pPr>
        <w:pStyle w:val="BodyText"/>
      </w:pPr>
      <w:r>
        <w:t xml:space="preserve">Email: compras@iie-peru.gob.pe</w:t>
      </w:r>
    </w:p>
    <w:p>
      <w:pPr>
        <w:pStyle w:val="BodyText"/>
      </w:pPr>
      <w:r>
        <w:t xml:space="preserve">RUC: 20512347890</w:t>
      </w:r>
    </w:p>
    <w:bookmarkEnd w:id="21"/>
    <w:bookmarkStart w:id="23" w:name="Xc2f35a56e45cdf9660c5e00853386aa4ddfe047"/>
    <w:p>
      <w:pPr>
        <w:pStyle w:val="Heading2"/>
      </w:pPr>
      <w:r>
        <w:t xml:space="preserve">Description of Astronomer Services Rendered in Peru Lima</w:t>
      </w:r>
    </w:p>
    <w:p>
      <w:pPr>
        <w:pStyle w:val="FirstParagraph"/>
      </w:pPr>
      <w:r>
        <w:t xml:space="preserve">The following invoice details the professional services provided by the undersigned astronomer to the client institution, covering astronomical research, field observations, and educational consulting conducted within the metropolitan area of Peru Lima and surrounding high-altitude observation sites.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rPr>
                <w:bCs/>
                <w:b/>
              </w:rPr>
              <w:t xml:space="preserve">Astronomical Field Observation Campaign</w:t>
            </w:r>
            <w:r>
              <w:t xml:space="preserve"> </w:t>
            </w:r>
            <w:r>
              <w:t xml:space="preserve">– Conducted a comprehensive deep-sky observation session from the Cerro San Cristóbal observatory site in Peru Lima. The astronomer documented variable star behavior, captured spectroscopic data of three nearby stellar objects, and produced a detailed observational log for the client's research archive.</w:t>
            </w:r>
          </w:p>
        </w:tc>
        <w:tc>
          <w:tcPr/>
          <w:p>
            <w:pPr>
              <w:pStyle w:val="Compact"/>
              <w:jc w:val="left"/>
            </w:pPr>
            <w:r>
              <w:t xml:space="preserve">May 20,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Astrophysics Consulting &amp; Data Analysis</w:t>
            </w:r>
            <w:r>
              <w:t xml:space="preserve"> </w:t>
            </w:r>
            <w:r>
              <w:t xml:space="preserve">– Provided the client's research team with expert consultation on the interpretation of photometric data collected during the previous quarter. The astronomer performed statistical modeling of exoplanet transit signals and delivered a 45-page technical report with recommendations for follow-up observations.</w:t>
            </w:r>
          </w:p>
        </w:tc>
        <w:tc>
          <w:tcPr/>
          <w:p>
            <w:pPr>
              <w:pStyle w:val="Compact"/>
              <w:jc w:val="left"/>
            </w:pPr>
            <w:r>
              <w:t xml:space="preserve">May 22 – 28, 2025</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Educational Workshop for Students</w:t>
            </w:r>
            <w:r>
              <w:t xml:space="preserve"> </w:t>
            </w:r>
            <w:r>
              <w:t xml:space="preserve">– Delivered a two-day astronomy workshop at the client's facility in Peru Lima, covering topics including celestial mechanics, the structure of the Milky Way, and practical use of the 400mm reflector telescope. The astronomer instructed 60 undergraduate students and provided hands-on observation sessions under the clear Andean skies visible from the Lima metropolitan area.</w:t>
            </w:r>
          </w:p>
        </w:tc>
        <w:tc>
          <w:tcPr/>
          <w:p>
            <w:pPr>
              <w:pStyle w:val="Compact"/>
              <w:jc w:val="left"/>
            </w:pPr>
            <w:r>
              <w:t xml:space="preserve">May 30 – 31, 2025</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4</w:t>
            </w:r>
          </w:p>
        </w:tc>
        <w:tc>
          <w:tcPr/>
          <w:p>
            <w:pPr>
              <w:pStyle w:val="Compact"/>
              <w:jc w:val="left"/>
            </w:pPr>
            <w:r>
              <w:rPr>
                <w:bCs/>
                <w:b/>
              </w:rPr>
              <w:t xml:space="preserve">Astronomical Equipment Calibration &amp; Maintenance</w:t>
            </w:r>
            <w:r>
              <w:t xml:space="preserve"> </w:t>
            </w:r>
            <w:r>
              <w:t xml:space="preserve">– Performed full calibration of the client's 600mm Cassegrain telescope, including collimation, focal ratio verification, and CCD sensor alignment. The astronomer also inspected and serviced the equatorial mount, replaced worn drive belts, and updated the firmware on the GoTo controller system.</w:t>
            </w:r>
          </w:p>
        </w:tc>
        <w:tc>
          <w:tcPr/>
          <w:p>
            <w:pPr>
              <w:pStyle w:val="Compact"/>
              <w:jc w:val="left"/>
            </w:pPr>
            <w:r>
              <w:t xml:space="preserve">June 3,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Custom Astronomical Software Development</w:t>
            </w:r>
            <w:r>
              <w:t xml:space="preserve"> </w:t>
            </w:r>
            <w:r>
              <w:t xml:space="preserve">– Developed a bespoke Python-based data pipeline for the client's automated sky survey system. The software processes raw FITS images, performs background subtraction, astrometric calibration, and flags transient events. The astronomer delivered source code, documentation, and a training session for the client's IT staff in Peru Lima.</w:t>
            </w:r>
          </w:p>
        </w:tc>
        <w:tc>
          <w:tcPr/>
          <w:p>
            <w:pPr>
              <w:pStyle w:val="Compact"/>
              <w:jc w:val="left"/>
            </w:pPr>
            <w:r>
              <w:t xml:space="preserve">June 5 – 12,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rPr>
                <w:bCs/>
                <w:b/>
              </w:rPr>
              <w:t xml:space="preserve">Public Lecture &amp; Media Appearances</w:t>
            </w:r>
            <w:r>
              <w:t xml:space="preserve"> </w:t>
            </w:r>
            <w:r>
              <w:t xml:space="preserve">– The astronomer delivered a public lecture titled "The Night Sky Over Peru Lima: A Century of Discovery" at the client's annual science fair. Additionally, the astronomer participated in two television interviews on local Peruvian broadcast channels discussing recent astronomical findings and the importance of dark-sky preservation in the Lima region.</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30,000.00</w:t>
            </w:r>
          </w:p>
        </w:tc>
      </w:tr>
      <w:tr>
        <w:tc>
          <w:tcPr/>
          <w:p>
            <w:pPr>
              <w:pStyle w:val="Compact"/>
              <w:jc w:val="left"/>
            </w:pPr>
            <w:r>
              <w:t xml:space="preserve">IGV (18% VAT – Peru)</w:t>
            </w:r>
          </w:p>
        </w:tc>
        <w:tc>
          <w:tcPr/>
          <w:p>
            <w:pPr>
              <w:pStyle w:val="Compact"/>
              <w:jc w:val="right"/>
            </w:pPr>
            <w:r>
              <w:t xml:space="preserve">5,400.00</w:t>
            </w:r>
          </w:p>
        </w:tc>
      </w:tr>
      <w:tr>
        <w:tc>
          <w:tcPr/>
          <w:p>
            <w:pPr>
              <w:pStyle w:val="Compact"/>
              <w:jc w:val="left"/>
            </w:pPr>
            <w:r>
              <w:t xml:space="preserve">Travel &amp; Accommodation (Cerro San Cristóbal site)</w:t>
            </w:r>
          </w:p>
        </w:tc>
        <w:tc>
          <w:tcPr/>
          <w:p>
            <w:pPr>
              <w:pStyle w:val="Compact"/>
              <w:jc w:val="right"/>
            </w:pPr>
            <w:r>
              <w:t xml:space="preserve">1,250.00</w:t>
            </w:r>
          </w:p>
        </w:tc>
      </w:tr>
      <w:tr>
        <w:tc>
          <w:tcPr/>
          <w:p>
            <w:pPr>
              <w:pStyle w:val="Compact"/>
              <w:jc w:val="left"/>
            </w:pPr>
            <w:r>
              <w:t xml:space="preserve">Consumable Materials (filters, calibration lamps)</w:t>
            </w:r>
          </w:p>
        </w:tc>
        <w:tc>
          <w:tcPr/>
          <w:p>
            <w:pPr>
              <w:pStyle w:val="Compact"/>
              <w:jc w:val="right"/>
            </w:pPr>
            <w:r>
              <w:t xml:space="preserve">850.00</w:t>
            </w:r>
          </w:p>
        </w:tc>
      </w:tr>
      <w:tr>
        <w:tc>
          <w:tcPr/>
          <w:p>
            <w:pPr>
              <w:pStyle w:val="Compact"/>
              <w:jc w:val="left"/>
            </w:pPr>
            <w:r>
              <w:t xml:space="preserve">GRAND TOTAL (PEN)</w:t>
            </w:r>
          </w:p>
        </w:tc>
        <w:tc>
          <w:tcPr/>
          <w:p>
            <w:pPr>
              <w:pStyle w:val="Compact"/>
              <w:jc w:val="right"/>
            </w:pPr>
            <w:r>
              <w:t xml:space="preserve">37,500.00</w:t>
            </w:r>
          </w:p>
        </w:tc>
      </w:tr>
    </w:tbl>
    <w:bookmarkStart w:id="22" w:name="notes-payment-instructions"/>
    <w:p>
      <w:pPr>
        <w:pStyle w:val="Heading3"/>
      </w:pPr>
      <w:r>
        <w:t xml:space="preserve">Notes &amp; Payment Instructions</w:t>
      </w:r>
    </w:p>
    <w:p>
      <w:pPr>
        <w:pStyle w:val="FirstParagraph"/>
      </w:pPr>
      <w:r>
        <w:rPr>
          <w:bCs/>
          <w:b/>
        </w:rPr>
        <w:t xml:space="preserve">1.</w:t>
      </w:r>
      <w:r>
        <w:t xml:space="preserve"> </w:t>
      </w:r>
      <w:r>
        <w:t xml:space="preserve">This invoice is issued in accordance with the tax regulations of the Superintendencia Nacional de Aduanas y de Administración Tributaria (SUNAT) of Peru. All amounts are expressed in Peruvian Soles (PEN). The IGV (Impuesto General a las Ventas) of 18% has been applied as required for professional services rendered within the territory of Peru Lima.</w:t>
      </w:r>
    </w:p>
    <w:p>
      <w:pPr>
        <w:pStyle w:val="BodyText"/>
      </w:pPr>
      <w:r>
        <w:rPr>
          <w:bCs/>
          <w:b/>
        </w:rPr>
        <w:t xml:space="preserve">2.</w:t>
      </w:r>
      <w:r>
        <w:t xml:space="preserve"> </w:t>
      </w:r>
      <w:r>
        <w:t xml:space="preserve">Payment is due within thirty (30) calendar days from the date of issue. Please remit payment via bank transfer to: Banco de Crédito del Perú, CCI: 002-123-45678901-2-34, Account Holder: Dr. Alejandro Quispe Mamani, RUC 20604873912. Please reference Invoice Number INV-2025-PL-0847 in your transfer memo.</w:t>
      </w:r>
    </w:p>
    <w:p>
      <w:pPr>
        <w:pStyle w:val="BodyText"/>
      </w:pPr>
      <w:r>
        <w:rPr>
          <w:bCs/>
          <w:b/>
        </w:rPr>
        <w:t xml:space="preserve">3.</w:t>
      </w:r>
      <w:r>
        <w:t xml:space="preserve"> </w:t>
      </w:r>
      <w:r>
        <w:t xml:space="preserve">The astronomer confirms that all field observations and data analyses described in this invoice were conducted in full compliance with the ethical guidelines of the International Astronomical Union (IAU) and the local regulations governing astronomical research in Peru. All raw data and processed results have been delivered to the client in the agreed-upon digital format.</w:t>
      </w:r>
    </w:p>
    <w:p>
      <w:pPr>
        <w:pStyle w:val="BodyText"/>
      </w:pPr>
      <w:r>
        <w:rPr>
          <w:bCs/>
          <w:b/>
        </w:rPr>
        <w:t xml:space="preserve">4.</w:t>
      </w:r>
      <w:r>
        <w:t xml:space="preserve"> </w:t>
      </w:r>
      <w:r>
        <w:t xml:space="preserve">Should the client require additional astronomical consulting, follow-up observations, or further educational sessions in Peru Lima, a separate quotation will be issued. The astronomer is available for ongoing retainer arrangements and can be reached at the contact details provided above.</w:t>
      </w:r>
    </w:p>
    <w:p>
      <w:pPr>
        <w:pStyle w:val="BodyText"/>
      </w:pPr>
      <w:r>
        <w:rPr>
          <w:bCs/>
          <w:b/>
        </w:rPr>
        <w:t xml:space="preserve">5.</w:t>
      </w:r>
      <w:r>
        <w:t xml:space="preserve"> </w:t>
      </w:r>
      <w:r>
        <w:t xml:space="preserve">Late payments are subject to a penalty of 1.5% per month of delay, in accordance with Peruvian commercial law. This invoice is valid for a period of ninety (90) days from the date of issue.</w:t>
      </w:r>
    </w:p>
    <w:bookmarkEnd w:id="22"/>
    <w:p>
      <w:pPr>
        <w:pStyle w:val="BodyText"/>
      </w:pPr>
      <w:r>
        <w:rPr>
          <w:bCs/>
          <w:b/>
        </w:rPr>
        <w:t xml:space="preserve">Dr. Alejandro Quispe Mamani</w:t>
      </w:r>
      <w:r>
        <w:t xml:space="preserve"> </w:t>
      </w:r>
      <w:r>
        <w:t xml:space="preserve">– Certified Astronomer, PhD in Astrophysics, Pontificia Universidad Católica del Perú</w:t>
      </w:r>
    </w:p>
    <w:p>
      <w:pPr>
        <w:pStyle w:val="BodyText"/>
      </w:pPr>
      <w:r>
        <w:t xml:space="preserve">Registered with the Colegio de Ingenieros del Perú – Astronomical Sciences Division | Peru Lima, 2025</w:t>
      </w:r>
    </w:p>
    <w:p>
      <w:pPr>
        <w:pStyle w:val="BodyText"/>
      </w:pPr>
      <w:r>
        <w:t xml:space="preserve">This invoice was generated electronically and is valid without a physical signature. For verification, contact the issuing astronomer at the address above.</w:t>
      </w:r>
    </w:p>
    <w:p>
      <w:pPr>
        <w:pStyle w:val="BodyText"/>
      </w:pPr>
      <w:r>
        <w:t xml:space="preserve">© 2025 Astronomer Services Peru Lima. All rights reserved. | Document ID: INV-2025-PL-0847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Peru Lima</dc:title>
  <dc:creator/>
  <dc:language>en</dc:language>
  <cp:keywords/>
  <dcterms:created xsi:type="dcterms:W3CDTF">2026-10-10T04:30:20Z</dcterms:created>
  <dcterms:modified xsi:type="dcterms:W3CDTF">2026-10-10T04:30:20Z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